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439C" w14:textId="77777777" w:rsidR="00D473F3" w:rsidRPr="008E1B2F" w:rsidRDefault="00D473F3" w:rsidP="00D473F3">
      <w:pPr>
        <w:jc w:val="center"/>
        <w:rPr>
          <w:rFonts w:ascii="Arial" w:hAnsi="Arial" w:cs="Arial"/>
          <w:b/>
          <w:color w:val="C00000"/>
          <w:sz w:val="28"/>
          <w:szCs w:val="28"/>
          <w:u w:val="single"/>
        </w:rPr>
      </w:pPr>
      <w:r w:rsidRPr="008E1B2F">
        <w:rPr>
          <w:rFonts w:ascii="Arial" w:hAnsi="Arial" w:cs="Arial"/>
          <w:b/>
          <w:color w:val="C00000"/>
          <w:sz w:val="28"/>
          <w:szCs w:val="28"/>
          <w:u w:val="single"/>
        </w:rPr>
        <w:t>MARCHE A SUIVRE</w:t>
      </w:r>
    </w:p>
    <w:p w14:paraId="004475CB" w14:textId="77777777" w:rsidR="009F0752" w:rsidRDefault="009F0752" w:rsidP="00D473F3">
      <w:pPr>
        <w:jc w:val="center"/>
      </w:pPr>
    </w:p>
    <w:p w14:paraId="5D67901C" w14:textId="498502BD" w:rsidR="009F0752" w:rsidRPr="0034404E" w:rsidRDefault="009F0752" w:rsidP="00D473F3">
      <w:pPr>
        <w:jc w:val="center"/>
        <w:rPr>
          <w:color w:val="C00000"/>
        </w:rPr>
      </w:pPr>
      <w:r w:rsidRPr="0034404E">
        <w:rPr>
          <w:color w:val="C00000"/>
        </w:rPr>
        <w:t>(</w:t>
      </w:r>
      <w:r w:rsidR="0034404E" w:rsidRPr="0034404E">
        <w:rPr>
          <w:color w:val="C00000"/>
        </w:rPr>
        <w:t>Divorce</w:t>
      </w:r>
      <w:r w:rsidR="007950DB" w:rsidRPr="0034404E">
        <w:rPr>
          <w:color w:val="C00000"/>
        </w:rPr>
        <w:t>)</w:t>
      </w:r>
    </w:p>
    <w:p w14:paraId="6910782F" w14:textId="77777777" w:rsidR="00192CD0" w:rsidRPr="00995454" w:rsidRDefault="00192CD0" w:rsidP="00950582">
      <w:pPr>
        <w:rPr>
          <w:rFonts w:ascii="Arial" w:hAnsi="Arial" w:cs="Arial"/>
        </w:rPr>
      </w:pPr>
    </w:p>
    <w:p w14:paraId="37DF8E86" w14:textId="77777777" w:rsidR="008E1B2F" w:rsidRPr="00995454" w:rsidRDefault="008E1B2F" w:rsidP="00950582">
      <w:pPr>
        <w:rPr>
          <w:rFonts w:ascii="Arial" w:hAnsi="Arial" w:cs="Arial"/>
          <w:b/>
          <w:bCs/>
          <w:color w:val="C00000"/>
          <w:sz w:val="28"/>
          <w:szCs w:val="28"/>
          <w:u w:val="single"/>
        </w:rPr>
      </w:pPr>
      <w:r w:rsidRPr="00995454">
        <w:rPr>
          <w:rFonts w:ascii="Arial" w:hAnsi="Arial" w:cs="Arial"/>
          <w:b/>
          <w:bCs/>
          <w:color w:val="C00000"/>
          <w:sz w:val="28"/>
          <w:szCs w:val="28"/>
          <w:u w:val="single"/>
        </w:rPr>
        <w:t>Prérequis</w:t>
      </w:r>
    </w:p>
    <w:p w14:paraId="166B704A" w14:textId="77777777" w:rsidR="008E1B2F" w:rsidRPr="008E1B2F" w:rsidRDefault="008E1B2F" w:rsidP="00950582">
      <w:pPr>
        <w:rPr>
          <w:b/>
          <w:bCs/>
          <w:color w:val="C00000"/>
          <w:u w:val="single"/>
        </w:rPr>
      </w:pPr>
    </w:p>
    <w:p w14:paraId="32BF96E8" w14:textId="77777777" w:rsidR="008E1B2F" w:rsidRPr="00995454" w:rsidRDefault="00950582" w:rsidP="00995454">
      <w:pPr>
        <w:numPr>
          <w:ilvl w:val="0"/>
          <w:numId w:val="17"/>
        </w:numPr>
        <w:jc w:val="both"/>
        <w:rPr>
          <w:rFonts w:ascii="Arial" w:hAnsi="Arial" w:cs="Arial"/>
        </w:rPr>
      </w:pPr>
      <w:r w:rsidRPr="00995454">
        <w:rPr>
          <w:rFonts w:ascii="Arial" w:hAnsi="Arial" w:cs="Arial"/>
        </w:rPr>
        <w:t xml:space="preserve">Vous </w:t>
      </w:r>
      <w:r w:rsidR="00192CD0" w:rsidRPr="00995454">
        <w:rPr>
          <w:rFonts w:ascii="Arial" w:hAnsi="Arial" w:cs="Arial"/>
        </w:rPr>
        <w:t xml:space="preserve">avez </w:t>
      </w:r>
      <w:r w:rsidR="008E1B2F" w:rsidRPr="00995454">
        <w:rPr>
          <w:rFonts w:ascii="Arial" w:hAnsi="Arial" w:cs="Arial"/>
        </w:rPr>
        <w:t>payé le forfait et vous avez reçu un mail avec nos commentaires (ou confirmant que nous n’avons pas de commentaires à faire).</w:t>
      </w:r>
    </w:p>
    <w:p w14:paraId="7B0D1BD1" w14:textId="77777777" w:rsidR="008E1B2F" w:rsidRPr="00995454" w:rsidRDefault="008E1B2F" w:rsidP="000D4563">
      <w:pPr>
        <w:jc w:val="both"/>
        <w:rPr>
          <w:rFonts w:ascii="Arial" w:hAnsi="Arial" w:cs="Arial"/>
        </w:rPr>
      </w:pPr>
    </w:p>
    <w:p w14:paraId="40F12373" w14:textId="77777777" w:rsidR="008E1B2F" w:rsidRDefault="009F0752" w:rsidP="00995454">
      <w:pPr>
        <w:numPr>
          <w:ilvl w:val="0"/>
          <w:numId w:val="17"/>
        </w:numPr>
        <w:jc w:val="both"/>
        <w:rPr>
          <w:rFonts w:ascii="Arial" w:hAnsi="Arial" w:cs="Arial"/>
        </w:rPr>
      </w:pPr>
      <w:r w:rsidRPr="007950DB">
        <w:rPr>
          <w:rFonts w:ascii="Arial" w:hAnsi="Arial" w:cs="Arial"/>
        </w:rPr>
        <w:t>L</w:t>
      </w:r>
      <w:r w:rsidR="008E1B2F" w:rsidRPr="007950DB">
        <w:rPr>
          <w:rFonts w:ascii="Arial" w:hAnsi="Arial" w:cs="Arial"/>
        </w:rPr>
        <w:t>’un ou l’autre avez</w:t>
      </w:r>
      <w:r w:rsidR="008E1B2F" w:rsidRPr="00995454">
        <w:rPr>
          <w:rFonts w:ascii="Arial" w:hAnsi="Arial" w:cs="Arial"/>
        </w:rPr>
        <w:t xml:space="preserve"> demandé et obtenu un certificat de famille récent, en original, datant de moins de 6 mois. Sinon, il faut absolument le demander (lettre-type dans « mon </w:t>
      </w:r>
      <w:r w:rsidR="008E1B2F" w:rsidRPr="007950DB">
        <w:rPr>
          <w:rFonts w:ascii="Arial" w:hAnsi="Arial" w:cs="Arial"/>
        </w:rPr>
        <w:t>compte »)</w:t>
      </w:r>
      <w:r w:rsidR="00AB6034" w:rsidRPr="007950DB">
        <w:rPr>
          <w:rFonts w:ascii="Arial" w:hAnsi="Arial" w:cs="Arial"/>
        </w:rPr>
        <w:t>. Plutôt que</w:t>
      </w:r>
      <w:r w:rsidR="00AB6034">
        <w:rPr>
          <w:rFonts w:ascii="Arial" w:hAnsi="Arial" w:cs="Arial"/>
        </w:rPr>
        <w:t xml:space="preserve"> d’utiliser la lettre type, vous pouvez demander le certificat de famille par internet. Le certificat de famille se demande à </w:t>
      </w:r>
      <w:r w:rsidR="00AB6034" w:rsidRPr="007950DB">
        <w:rPr>
          <w:rFonts w:ascii="Arial" w:hAnsi="Arial" w:cs="Arial"/>
        </w:rPr>
        <w:t>l’</w:t>
      </w:r>
      <w:r w:rsidRPr="007950DB">
        <w:rPr>
          <w:rFonts w:ascii="Arial" w:hAnsi="Arial" w:cs="Arial"/>
        </w:rPr>
        <w:t>E</w:t>
      </w:r>
      <w:r w:rsidR="00AB6034" w:rsidRPr="007950DB">
        <w:rPr>
          <w:rFonts w:ascii="Arial" w:hAnsi="Arial" w:cs="Arial"/>
        </w:rPr>
        <w:t xml:space="preserve">tat civil de votre </w:t>
      </w:r>
      <w:r w:rsidR="00AB6034" w:rsidRPr="007950DB">
        <w:rPr>
          <w:rFonts w:ascii="Arial" w:hAnsi="Arial" w:cs="Arial"/>
          <w:b/>
          <w:bCs/>
          <w:color w:val="C00000"/>
        </w:rPr>
        <w:t>commune d’origine</w:t>
      </w:r>
      <w:r w:rsidR="00AB6034" w:rsidRPr="007950DB">
        <w:rPr>
          <w:rFonts w:ascii="Arial" w:hAnsi="Arial" w:cs="Arial"/>
        </w:rPr>
        <w:t>.</w:t>
      </w:r>
      <w:r w:rsidR="00AB6034">
        <w:rPr>
          <w:rFonts w:ascii="Arial" w:hAnsi="Arial" w:cs="Arial"/>
        </w:rPr>
        <w:t xml:space="preserve"> </w:t>
      </w:r>
      <w:r w:rsidR="00AA735E">
        <w:rPr>
          <w:rFonts w:ascii="Arial" w:hAnsi="Arial" w:cs="Arial"/>
        </w:rPr>
        <w:t>L’original devra être annexé à la documentation à envoyer au Tribunal.</w:t>
      </w:r>
    </w:p>
    <w:p w14:paraId="7DE9DCCC" w14:textId="77777777" w:rsidR="00344C0D" w:rsidRDefault="00344C0D" w:rsidP="00003B1D">
      <w:pPr>
        <w:pStyle w:val="Paragraphedeliste"/>
        <w:rPr>
          <w:rFonts w:ascii="Arial" w:hAnsi="Arial" w:cs="Arial"/>
        </w:rPr>
      </w:pPr>
    </w:p>
    <w:p w14:paraId="0FC87F24" w14:textId="77777777" w:rsidR="00344C0D" w:rsidRPr="009F0752" w:rsidRDefault="00F2360C" w:rsidP="00995454">
      <w:pPr>
        <w:numPr>
          <w:ilvl w:val="0"/>
          <w:numId w:val="17"/>
        </w:numPr>
        <w:jc w:val="both"/>
        <w:rPr>
          <w:rFonts w:ascii="Arial" w:hAnsi="Arial" w:cs="Arial"/>
        </w:rPr>
      </w:pPr>
      <w:r w:rsidRPr="009F0752">
        <w:rPr>
          <w:rFonts w:ascii="Arial" w:hAnsi="Arial" w:cs="Arial"/>
        </w:rPr>
        <w:t>S</w:t>
      </w:r>
      <w:r w:rsidR="00344C0D" w:rsidRPr="009F0752">
        <w:rPr>
          <w:rFonts w:ascii="Arial" w:hAnsi="Arial" w:cs="Arial"/>
        </w:rPr>
        <w:t xml:space="preserve">i les deux sont de nationalité étrangère, </w:t>
      </w:r>
      <w:r w:rsidRPr="009F0752">
        <w:rPr>
          <w:rFonts w:ascii="Arial" w:hAnsi="Arial" w:cs="Arial"/>
        </w:rPr>
        <w:t xml:space="preserve">il faut demander le certificat de famille </w:t>
      </w:r>
      <w:r w:rsidRPr="007950DB">
        <w:rPr>
          <w:rFonts w:ascii="Arial" w:hAnsi="Arial" w:cs="Arial"/>
        </w:rPr>
        <w:t>à l’</w:t>
      </w:r>
      <w:r w:rsidR="009F0752" w:rsidRPr="007950DB">
        <w:rPr>
          <w:rFonts w:ascii="Arial" w:hAnsi="Arial" w:cs="Arial"/>
        </w:rPr>
        <w:t>E</w:t>
      </w:r>
      <w:r w:rsidRPr="007950DB">
        <w:rPr>
          <w:rFonts w:ascii="Arial" w:hAnsi="Arial" w:cs="Arial"/>
        </w:rPr>
        <w:t xml:space="preserve">tat civil de votre </w:t>
      </w:r>
      <w:r w:rsidRPr="007950DB">
        <w:rPr>
          <w:rFonts w:ascii="Arial" w:hAnsi="Arial" w:cs="Arial"/>
          <w:b/>
          <w:bCs/>
          <w:color w:val="C00000"/>
        </w:rPr>
        <w:t>domicile</w:t>
      </w:r>
      <w:r w:rsidRPr="007950DB">
        <w:rPr>
          <w:rFonts w:ascii="Arial" w:hAnsi="Arial" w:cs="Arial"/>
        </w:rPr>
        <w:t>,</w:t>
      </w:r>
      <w:r w:rsidRPr="009F0752">
        <w:rPr>
          <w:rFonts w:ascii="Arial" w:hAnsi="Arial" w:cs="Arial"/>
        </w:rPr>
        <w:t xml:space="preserve"> </w:t>
      </w:r>
      <w:r w:rsidR="00344C0D" w:rsidRPr="009F0752">
        <w:rPr>
          <w:rFonts w:ascii="Arial" w:hAnsi="Arial" w:cs="Arial"/>
          <w:b/>
          <w:bCs/>
        </w:rPr>
        <w:t>sauf si</w:t>
      </w:r>
      <w:r w:rsidR="00344C0D" w:rsidRPr="009F0752">
        <w:rPr>
          <w:rFonts w:ascii="Arial" w:hAnsi="Arial" w:cs="Arial"/>
        </w:rPr>
        <w:t> :</w:t>
      </w:r>
    </w:p>
    <w:p w14:paraId="19C23377" w14:textId="77777777" w:rsidR="00344C0D" w:rsidRPr="009F0752" w:rsidRDefault="00344C0D" w:rsidP="00003B1D">
      <w:pPr>
        <w:pStyle w:val="Paragraphedeliste"/>
        <w:rPr>
          <w:rFonts w:ascii="Arial" w:hAnsi="Arial" w:cs="Arial"/>
        </w:rPr>
      </w:pPr>
    </w:p>
    <w:p w14:paraId="4A3D163A" w14:textId="77777777" w:rsidR="00344C0D" w:rsidRPr="009F0752" w:rsidRDefault="00344C0D" w:rsidP="00344C0D">
      <w:pPr>
        <w:numPr>
          <w:ilvl w:val="1"/>
          <w:numId w:val="17"/>
        </w:numPr>
        <w:jc w:val="both"/>
        <w:rPr>
          <w:rFonts w:ascii="Arial" w:hAnsi="Arial" w:cs="Arial"/>
        </w:rPr>
      </w:pPr>
      <w:r w:rsidRPr="009F0752">
        <w:rPr>
          <w:rFonts w:ascii="Arial" w:hAnsi="Arial" w:cs="Arial"/>
        </w:rPr>
        <w:t>Tous les deux se sont installés en Suisse avant 2004 et</w:t>
      </w:r>
    </w:p>
    <w:p w14:paraId="248A792D" w14:textId="77777777" w:rsidR="00344C0D" w:rsidRPr="009F0752" w:rsidRDefault="00344C0D" w:rsidP="00344C0D">
      <w:pPr>
        <w:numPr>
          <w:ilvl w:val="1"/>
          <w:numId w:val="17"/>
        </w:numPr>
        <w:jc w:val="both"/>
        <w:rPr>
          <w:rFonts w:ascii="Arial" w:hAnsi="Arial" w:cs="Arial"/>
        </w:rPr>
      </w:pPr>
      <w:r w:rsidRPr="009F0752">
        <w:rPr>
          <w:rFonts w:ascii="Arial" w:hAnsi="Arial" w:cs="Arial"/>
        </w:rPr>
        <w:t>Il n'y a pas eu d’’évènement (mariage, naissance en Suisse) depuis 2004</w:t>
      </w:r>
    </w:p>
    <w:p w14:paraId="6F577F79" w14:textId="77777777" w:rsidR="00F2360C" w:rsidRPr="009F0752" w:rsidRDefault="00F2360C" w:rsidP="00003B1D">
      <w:pPr>
        <w:numPr>
          <w:ilvl w:val="1"/>
          <w:numId w:val="17"/>
        </w:numPr>
        <w:jc w:val="both"/>
        <w:rPr>
          <w:rFonts w:ascii="Arial" w:hAnsi="Arial" w:cs="Arial"/>
        </w:rPr>
      </w:pPr>
      <w:r w:rsidRPr="009F0752">
        <w:rPr>
          <w:rFonts w:ascii="Arial" w:hAnsi="Arial" w:cs="Arial"/>
        </w:rPr>
        <w:t>Dans ces cas, il n’y a pas de certificat de famille et vous annexerez à la place une copie de vos documents d’identité (passeport, carte d’identité) plus une copie de votre permis C</w:t>
      </w:r>
    </w:p>
    <w:p w14:paraId="0AC233C8" w14:textId="77777777" w:rsidR="008E1B2F" w:rsidRPr="00995454" w:rsidRDefault="008E1B2F" w:rsidP="000D4563">
      <w:pPr>
        <w:jc w:val="both"/>
        <w:rPr>
          <w:rFonts w:ascii="Arial" w:hAnsi="Arial" w:cs="Arial"/>
        </w:rPr>
      </w:pPr>
    </w:p>
    <w:p w14:paraId="574925A5" w14:textId="109E24C1" w:rsidR="00192CD0" w:rsidRPr="00995454" w:rsidRDefault="008E1B2F" w:rsidP="00995454">
      <w:pPr>
        <w:numPr>
          <w:ilvl w:val="0"/>
          <w:numId w:val="17"/>
        </w:numPr>
        <w:jc w:val="both"/>
        <w:rPr>
          <w:rFonts w:ascii="Arial" w:hAnsi="Arial" w:cs="Arial"/>
        </w:rPr>
      </w:pPr>
      <w:r w:rsidRPr="00995454">
        <w:rPr>
          <w:rFonts w:ascii="Arial" w:hAnsi="Arial" w:cs="Arial"/>
        </w:rPr>
        <w:t xml:space="preserve">Si l’un et ou l’autre a travaillé en Suisse pendant le mariage pour un salaire annuel de plus de </w:t>
      </w:r>
      <w:r w:rsidR="003F4279" w:rsidRPr="003F4279">
        <w:rPr>
          <w:rFonts w:ascii="Arial" w:hAnsi="Arial" w:cs="Arial"/>
        </w:rPr>
        <w:t>21’510</w:t>
      </w:r>
      <w:r w:rsidRPr="00995454">
        <w:rPr>
          <w:rFonts w:ascii="Arial" w:hAnsi="Arial" w:cs="Arial"/>
        </w:rPr>
        <w:t>.- CHF, vous avez nécessairement accumulé des avoirs de prévoyance professionnelle et v</w:t>
      </w:r>
      <w:r w:rsidR="00F52C11">
        <w:rPr>
          <w:rFonts w:ascii="Arial" w:hAnsi="Arial" w:cs="Arial"/>
        </w:rPr>
        <w:t>o</w:t>
      </w:r>
      <w:r w:rsidRPr="00995454">
        <w:rPr>
          <w:rFonts w:ascii="Arial" w:hAnsi="Arial" w:cs="Arial"/>
        </w:rPr>
        <w:t>us avez demand</w:t>
      </w:r>
      <w:r w:rsidR="00F52C11">
        <w:rPr>
          <w:rFonts w:ascii="Arial" w:hAnsi="Arial" w:cs="Arial"/>
        </w:rPr>
        <w:t>é</w:t>
      </w:r>
      <w:r w:rsidRPr="00995454">
        <w:rPr>
          <w:rFonts w:ascii="Arial" w:hAnsi="Arial" w:cs="Arial"/>
        </w:rPr>
        <w:t xml:space="preserve"> et obtenu une attestation (ou plusieurs) permettant de savoir combien chacun a accumulé d’avoirs de prévoyance professionnelle pendant le mariage</w:t>
      </w:r>
      <w:r w:rsidR="00192CD0" w:rsidRPr="00995454">
        <w:rPr>
          <w:rFonts w:ascii="Arial" w:hAnsi="Arial" w:cs="Arial"/>
        </w:rPr>
        <w:t>.</w:t>
      </w:r>
      <w:r w:rsidRPr="00995454">
        <w:rPr>
          <w:rFonts w:ascii="Arial" w:hAnsi="Arial" w:cs="Arial"/>
        </w:rPr>
        <w:t xml:space="preserve"> Sinon, les demander car les originaux des attestations doivent nécessairement être annexés à la documentation à envoyer au Tribunal</w:t>
      </w:r>
      <w:r w:rsidR="00F52C11">
        <w:rPr>
          <w:rFonts w:ascii="Arial" w:hAnsi="Arial" w:cs="Arial"/>
        </w:rPr>
        <w:t>, même si vous avez convenu de ne pas partager les avoirs de prévoyance accumulés pendant le mariage</w:t>
      </w:r>
      <w:r w:rsidRPr="00995454">
        <w:rPr>
          <w:rFonts w:ascii="Arial" w:hAnsi="Arial" w:cs="Arial"/>
        </w:rPr>
        <w:t>.</w:t>
      </w:r>
    </w:p>
    <w:p w14:paraId="2C36084E" w14:textId="77777777" w:rsidR="00192CD0" w:rsidRDefault="00192CD0" w:rsidP="00950582">
      <w:pPr>
        <w:spacing w:line="360" w:lineRule="auto"/>
        <w:jc w:val="both"/>
      </w:pPr>
    </w:p>
    <w:p w14:paraId="2FE95840" w14:textId="77777777" w:rsidR="00995454" w:rsidRDefault="00F2360C" w:rsidP="00950582">
      <w:pPr>
        <w:spacing w:line="360" w:lineRule="auto"/>
        <w:jc w:val="both"/>
      </w:pPr>
      <w:r>
        <w:br w:type="page"/>
      </w:r>
    </w:p>
    <w:p w14:paraId="25EB66C5" w14:textId="77777777" w:rsidR="00950582" w:rsidRPr="00995454" w:rsidRDefault="00950582" w:rsidP="00950582">
      <w:pPr>
        <w:spacing w:line="360" w:lineRule="auto"/>
        <w:jc w:val="both"/>
        <w:rPr>
          <w:rFonts w:ascii="Arial" w:hAnsi="Arial" w:cs="Arial"/>
          <w:b/>
          <w:color w:val="C00000"/>
          <w:sz w:val="28"/>
          <w:szCs w:val="28"/>
        </w:rPr>
      </w:pPr>
      <w:r w:rsidRPr="00995454">
        <w:rPr>
          <w:rFonts w:ascii="Arial" w:hAnsi="Arial" w:cs="Arial"/>
          <w:b/>
          <w:color w:val="C00000"/>
          <w:sz w:val="28"/>
          <w:szCs w:val="28"/>
        </w:rPr>
        <w:lastRenderedPageBreak/>
        <w:t>Voici la marche à suivre :</w:t>
      </w:r>
    </w:p>
    <w:p w14:paraId="52D24D09" w14:textId="77777777" w:rsidR="00950582" w:rsidRPr="00995454" w:rsidRDefault="00950582" w:rsidP="00950582">
      <w:pPr>
        <w:spacing w:line="360" w:lineRule="auto"/>
        <w:jc w:val="both"/>
        <w:rPr>
          <w:rFonts w:ascii="Arial" w:hAnsi="Arial" w:cs="Arial"/>
        </w:rPr>
      </w:pPr>
    </w:p>
    <w:p w14:paraId="68E23852" w14:textId="77777777" w:rsidR="00950582" w:rsidRPr="00995454" w:rsidRDefault="00950582" w:rsidP="00192CD0">
      <w:pPr>
        <w:numPr>
          <w:ilvl w:val="0"/>
          <w:numId w:val="14"/>
        </w:numPr>
        <w:spacing w:line="360" w:lineRule="auto"/>
        <w:jc w:val="both"/>
        <w:rPr>
          <w:rFonts w:ascii="Arial" w:hAnsi="Arial" w:cs="Arial"/>
          <w:b/>
          <w:color w:val="C00000"/>
          <w:sz w:val="28"/>
          <w:szCs w:val="28"/>
          <w:u w:val="single"/>
        </w:rPr>
      </w:pPr>
      <w:r w:rsidRPr="00995454">
        <w:rPr>
          <w:rFonts w:ascii="Arial" w:hAnsi="Arial" w:cs="Arial"/>
          <w:b/>
          <w:color w:val="C00000"/>
          <w:sz w:val="28"/>
          <w:szCs w:val="28"/>
          <w:u w:val="single"/>
        </w:rPr>
        <w:t xml:space="preserve">Faire les </w:t>
      </w:r>
      <w:r w:rsidR="00AA735E">
        <w:rPr>
          <w:rFonts w:ascii="Arial" w:hAnsi="Arial" w:cs="Arial"/>
          <w:b/>
          <w:color w:val="C00000"/>
          <w:sz w:val="28"/>
          <w:szCs w:val="28"/>
          <w:u w:val="single"/>
        </w:rPr>
        <w:t xml:space="preserve">exemplaires et </w:t>
      </w:r>
      <w:r w:rsidRPr="00995454">
        <w:rPr>
          <w:rFonts w:ascii="Arial" w:hAnsi="Arial" w:cs="Arial"/>
          <w:b/>
          <w:color w:val="C00000"/>
          <w:sz w:val="28"/>
          <w:szCs w:val="28"/>
          <w:u w:val="single"/>
        </w:rPr>
        <w:t>copies</w:t>
      </w:r>
    </w:p>
    <w:p w14:paraId="49978AC3" w14:textId="77777777" w:rsidR="00950582" w:rsidRDefault="00950582" w:rsidP="00950582">
      <w:pPr>
        <w:spacing w:line="360" w:lineRule="auto"/>
        <w:ind w:left="360"/>
        <w:jc w:val="both"/>
      </w:pPr>
    </w:p>
    <w:p w14:paraId="55B34709" w14:textId="77777777" w:rsidR="00950582" w:rsidRPr="007950DB" w:rsidRDefault="00AA735E" w:rsidP="00463B33">
      <w:pPr>
        <w:numPr>
          <w:ilvl w:val="0"/>
          <w:numId w:val="13"/>
        </w:numPr>
        <w:spacing w:after="120"/>
        <w:ind w:left="714" w:hanging="357"/>
        <w:jc w:val="both"/>
        <w:rPr>
          <w:rFonts w:ascii="Arial" w:hAnsi="Arial" w:cs="Arial"/>
        </w:rPr>
      </w:pPr>
      <w:r w:rsidRPr="007950DB">
        <w:rPr>
          <w:rFonts w:ascii="Arial" w:hAnsi="Arial" w:cs="Arial"/>
        </w:rPr>
        <w:t>Imprimer</w:t>
      </w:r>
      <w:r w:rsidR="00950582" w:rsidRPr="007950DB">
        <w:rPr>
          <w:rFonts w:ascii="Arial" w:hAnsi="Arial" w:cs="Arial"/>
        </w:rPr>
        <w:t xml:space="preserve"> </w:t>
      </w:r>
      <w:r w:rsidR="008E1B2F" w:rsidRPr="007950DB">
        <w:rPr>
          <w:rFonts w:ascii="Arial" w:hAnsi="Arial" w:cs="Arial"/>
        </w:rPr>
        <w:t>3</w:t>
      </w:r>
      <w:r w:rsidR="00950582" w:rsidRPr="007950DB">
        <w:rPr>
          <w:rFonts w:ascii="Arial" w:hAnsi="Arial" w:cs="Arial"/>
        </w:rPr>
        <w:t xml:space="preserve"> </w:t>
      </w:r>
      <w:r w:rsidRPr="007950DB">
        <w:rPr>
          <w:rFonts w:ascii="Arial" w:hAnsi="Arial" w:cs="Arial"/>
        </w:rPr>
        <w:t>exemplaires</w:t>
      </w:r>
      <w:r w:rsidR="00192CD0" w:rsidRPr="007950DB">
        <w:rPr>
          <w:rFonts w:ascii="Arial" w:hAnsi="Arial" w:cs="Arial"/>
        </w:rPr>
        <w:t xml:space="preserve"> de la convention, l</w:t>
      </w:r>
      <w:r w:rsidR="00950582" w:rsidRPr="007950DB">
        <w:rPr>
          <w:rFonts w:ascii="Arial" w:hAnsi="Arial" w:cs="Arial"/>
        </w:rPr>
        <w:t>es signer</w:t>
      </w:r>
      <w:r w:rsidR="00192CD0" w:rsidRPr="007950DB">
        <w:rPr>
          <w:rFonts w:ascii="Arial" w:hAnsi="Arial" w:cs="Arial"/>
        </w:rPr>
        <w:t xml:space="preserve"> et les agrafer</w:t>
      </w:r>
      <w:r w:rsidR="008E1B2F" w:rsidRPr="007950DB">
        <w:rPr>
          <w:rFonts w:ascii="Arial" w:hAnsi="Arial" w:cs="Arial"/>
        </w:rPr>
        <w:t xml:space="preserve">. </w:t>
      </w:r>
    </w:p>
    <w:p w14:paraId="59B90932" w14:textId="77777777" w:rsidR="00950582" w:rsidRPr="007950DB" w:rsidRDefault="00AA735E" w:rsidP="00950582">
      <w:pPr>
        <w:numPr>
          <w:ilvl w:val="0"/>
          <w:numId w:val="13"/>
        </w:numPr>
        <w:spacing w:line="360" w:lineRule="auto"/>
        <w:jc w:val="both"/>
        <w:rPr>
          <w:rFonts w:ascii="Arial" w:hAnsi="Arial" w:cs="Arial"/>
        </w:rPr>
      </w:pPr>
      <w:r w:rsidRPr="007950DB">
        <w:rPr>
          <w:rFonts w:ascii="Arial" w:hAnsi="Arial" w:cs="Arial"/>
        </w:rPr>
        <w:t>Imprimer</w:t>
      </w:r>
      <w:r w:rsidR="00950582" w:rsidRPr="007950DB">
        <w:rPr>
          <w:rFonts w:ascii="Arial" w:hAnsi="Arial" w:cs="Arial"/>
        </w:rPr>
        <w:t xml:space="preserve"> </w:t>
      </w:r>
      <w:r w:rsidR="008E1B2F" w:rsidRPr="007950DB">
        <w:rPr>
          <w:rFonts w:ascii="Arial" w:hAnsi="Arial" w:cs="Arial"/>
        </w:rPr>
        <w:t>3</w:t>
      </w:r>
      <w:r w:rsidR="00950582" w:rsidRPr="007950DB">
        <w:rPr>
          <w:rFonts w:ascii="Arial" w:hAnsi="Arial" w:cs="Arial"/>
        </w:rPr>
        <w:t xml:space="preserve"> </w:t>
      </w:r>
      <w:r w:rsidRPr="007950DB">
        <w:rPr>
          <w:rFonts w:ascii="Arial" w:hAnsi="Arial" w:cs="Arial"/>
        </w:rPr>
        <w:t>exemplaires</w:t>
      </w:r>
      <w:r w:rsidR="00950582" w:rsidRPr="007950DB">
        <w:rPr>
          <w:rFonts w:ascii="Arial" w:hAnsi="Arial" w:cs="Arial"/>
        </w:rPr>
        <w:t xml:space="preserve"> des budgets avant / après </w:t>
      </w:r>
      <w:r w:rsidR="00192CD0" w:rsidRPr="007950DB">
        <w:rPr>
          <w:rFonts w:ascii="Arial" w:hAnsi="Arial" w:cs="Arial"/>
        </w:rPr>
        <w:t>séparation</w:t>
      </w:r>
      <w:r w:rsidR="00E2667E" w:rsidRPr="007950DB">
        <w:rPr>
          <w:rFonts w:ascii="Arial" w:hAnsi="Arial" w:cs="Arial"/>
        </w:rPr>
        <w:t>.</w:t>
      </w:r>
      <w:r w:rsidR="008E1B2F" w:rsidRPr="007950DB">
        <w:rPr>
          <w:rFonts w:ascii="Arial" w:hAnsi="Arial" w:cs="Arial"/>
        </w:rPr>
        <w:t>et les signer</w:t>
      </w:r>
    </w:p>
    <w:p w14:paraId="2AA2B6B5" w14:textId="77777777" w:rsidR="00950582" w:rsidRPr="007950DB" w:rsidRDefault="00AA735E" w:rsidP="00950582">
      <w:pPr>
        <w:numPr>
          <w:ilvl w:val="0"/>
          <w:numId w:val="13"/>
        </w:numPr>
        <w:spacing w:line="360" w:lineRule="auto"/>
        <w:jc w:val="both"/>
        <w:rPr>
          <w:rFonts w:ascii="Arial" w:hAnsi="Arial" w:cs="Arial"/>
        </w:rPr>
      </w:pPr>
      <w:r w:rsidRPr="007950DB">
        <w:rPr>
          <w:rFonts w:ascii="Arial" w:hAnsi="Arial" w:cs="Arial"/>
        </w:rPr>
        <w:t xml:space="preserve">Imprimer </w:t>
      </w:r>
      <w:r w:rsidR="008E1B2F" w:rsidRPr="007950DB">
        <w:rPr>
          <w:rFonts w:ascii="Arial" w:hAnsi="Arial" w:cs="Arial"/>
        </w:rPr>
        <w:t>3</w:t>
      </w:r>
      <w:r w:rsidR="00950582" w:rsidRPr="007950DB">
        <w:rPr>
          <w:rFonts w:ascii="Arial" w:hAnsi="Arial" w:cs="Arial"/>
        </w:rPr>
        <w:t xml:space="preserve"> </w:t>
      </w:r>
      <w:r w:rsidRPr="007950DB">
        <w:rPr>
          <w:rFonts w:ascii="Arial" w:hAnsi="Arial" w:cs="Arial"/>
        </w:rPr>
        <w:t>exemplaires</w:t>
      </w:r>
      <w:r w:rsidR="00950582" w:rsidRPr="007950DB">
        <w:rPr>
          <w:rFonts w:ascii="Arial" w:hAnsi="Arial" w:cs="Arial"/>
        </w:rPr>
        <w:t xml:space="preserve"> de la requête</w:t>
      </w:r>
      <w:r w:rsidR="00251517" w:rsidRPr="007950DB">
        <w:rPr>
          <w:rFonts w:ascii="Arial" w:hAnsi="Arial" w:cs="Arial"/>
        </w:rPr>
        <w:t xml:space="preserve"> et</w:t>
      </w:r>
      <w:r w:rsidR="00950582" w:rsidRPr="007950DB">
        <w:rPr>
          <w:rFonts w:ascii="Arial" w:hAnsi="Arial" w:cs="Arial"/>
        </w:rPr>
        <w:t xml:space="preserve"> les signer</w:t>
      </w:r>
    </w:p>
    <w:p w14:paraId="3F47F4AD" w14:textId="77777777" w:rsidR="00A537DD" w:rsidRPr="007950DB" w:rsidRDefault="00950582" w:rsidP="00192CD0">
      <w:pPr>
        <w:numPr>
          <w:ilvl w:val="0"/>
          <w:numId w:val="13"/>
        </w:numPr>
        <w:spacing w:after="120"/>
        <w:ind w:left="714" w:hanging="357"/>
        <w:jc w:val="both"/>
        <w:rPr>
          <w:rFonts w:ascii="Arial" w:hAnsi="Arial" w:cs="Arial"/>
        </w:rPr>
      </w:pPr>
      <w:r w:rsidRPr="007950DB">
        <w:rPr>
          <w:rFonts w:ascii="Arial" w:hAnsi="Arial" w:cs="Arial"/>
        </w:rPr>
        <w:t xml:space="preserve">Préparer </w:t>
      </w:r>
      <w:r w:rsidR="008E1B2F" w:rsidRPr="007950DB">
        <w:rPr>
          <w:rFonts w:ascii="Arial" w:hAnsi="Arial" w:cs="Arial"/>
        </w:rPr>
        <w:t>3</w:t>
      </w:r>
      <w:r w:rsidRPr="007950DB">
        <w:rPr>
          <w:rFonts w:ascii="Arial" w:hAnsi="Arial" w:cs="Arial"/>
        </w:rPr>
        <w:t xml:space="preserve"> copies des pièces </w:t>
      </w:r>
      <w:r w:rsidR="00AA735E" w:rsidRPr="007950DB">
        <w:rPr>
          <w:rFonts w:ascii="Arial" w:hAnsi="Arial" w:cs="Arial"/>
        </w:rPr>
        <w:t xml:space="preserve">à </w:t>
      </w:r>
      <w:r w:rsidRPr="007950DB">
        <w:rPr>
          <w:rFonts w:ascii="Arial" w:hAnsi="Arial" w:cs="Arial"/>
        </w:rPr>
        <w:t>annex</w:t>
      </w:r>
      <w:r w:rsidR="00AA735E" w:rsidRPr="007950DB">
        <w:rPr>
          <w:rFonts w:ascii="Arial" w:hAnsi="Arial" w:cs="Arial"/>
        </w:rPr>
        <w:t>er</w:t>
      </w:r>
      <w:r w:rsidRPr="007950DB">
        <w:rPr>
          <w:rFonts w:ascii="Arial" w:hAnsi="Arial" w:cs="Arial"/>
        </w:rPr>
        <w:t xml:space="preserve"> à la </w:t>
      </w:r>
      <w:r w:rsidR="00AA735E" w:rsidRPr="007950DB">
        <w:rPr>
          <w:rFonts w:ascii="Arial" w:hAnsi="Arial" w:cs="Arial"/>
        </w:rPr>
        <w:t>convention</w:t>
      </w:r>
      <w:r w:rsidR="009F0752" w:rsidRPr="007950DB">
        <w:rPr>
          <w:rFonts w:ascii="Arial" w:hAnsi="Arial" w:cs="Arial"/>
        </w:rPr>
        <w:t xml:space="preserve"> </w:t>
      </w:r>
      <w:r w:rsidRPr="007950DB">
        <w:rPr>
          <w:rFonts w:ascii="Arial" w:hAnsi="Arial" w:cs="Arial"/>
        </w:rPr>
        <w:t xml:space="preserve">(ces pièces sont indiquées à la fin de la </w:t>
      </w:r>
      <w:r w:rsidR="00AA735E" w:rsidRPr="007950DB">
        <w:rPr>
          <w:rFonts w:ascii="Arial" w:hAnsi="Arial" w:cs="Arial"/>
        </w:rPr>
        <w:t>convention</w:t>
      </w:r>
      <w:r w:rsidRPr="007950DB">
        <w:rPr>
          <w:rFonts w:ascii="Arial" w:hAnsi="Arial" w:cs="Arial"/>
        </w:rPr>
        <w:t>.</w:t>
      </w:r>
      <w:r w:rsidR="00A537DD" w:rsidRPr="007950DB">
        <w:rPr>
          <w:rFonts w:ascii="Arial" w:hAnsi="Arial" w:cs="Arial"/>
        </w:rPr>
        <w:t xml:space="preserve"> </w:t>
      </w:r>
    </w:p>
    <w:p w14:paraId="46827028" w14:textId="77777777" w:rsidR="00192CD0" w:rsidRPr="00995454" w:rsidRDefault="00A537DD" w:rsidP="00A537DD">
      <w:pPr>
        <w:spacing w:after="120"/>
        <w:ind w:left="714"/>
        <w:jc w:val="both"/>
        <w:rPr>
          <w:rFonts w:ascii="Arial" w:hAnsi="Arial" w:cs="Arial"/>
        </w:rPr>
      </w:pPr>
      <w:r w:rsidRPr="007950DB">
        <w:rPr>
          <w:rFonts w:ascii="Arial" w:hAnsi="Arial" w:cs="Arial"/>
        </w:rPr>
        <w:t xml:space="preserve">Dans l’un des trois jeux de pièces figureront les </w:t>
      </w:r>
      <w:r w:rsidRPr="007950DB">
        <w:rPr>
          <w:rFonts w:ascii="Arial" w:hAnsi="Arial" w:cs="Arial"/>
          <w:b/>
          <w:bCs/>
          <w:color w:val="C00000"/>
        </w:rPr>
        <w:t>originaux</w:t>
      </w:r>
      <w:r w:rsidRPr="007950DB">
        <w:rPr>
          <w:rFonts w:ascii="Arial" w:hAnsi="Arial" w:cs="Arial"/>
        </w:rPr>
        <w:t xml:space="preserve"> des attestations LPP et </w:t>
      </w:r>
      <w:r w:rsidRPr="007950DB">
        <w:rPr>
          <w:rFonts w:ascii="Arial" w:hAnsi="Arial" w:cs="Arial"/>
          <w:b/>
          <w:bCs/>
          <w:color w:val="C00000"/>
        </w:rPr>
        <w:t>l’original</w:t>
      </w:r>
      <w:r w:rsidRPr="007950DB">
        <w:rPr>
          <w:rFonts w:ascii="Arial" w:hAnsi="Arial" w:cs="Arial"/>
        </w:rPr>
        <w:t xml:space="preserve"> de l’acte de famille</w:t>
      </w:r>
      <w:r w:rsidR="009F0752" w:rsidRPr="007950DB">
        <w:rPr>
          <w:rFonts w:ascii="Arial" w:hAnsi="Arial" w:cs="Arial"/>
        </w:rPr>
        <w:t xml:space="preserve">. </w:t>
      </w:r>
      <w:r w:rsidRPr="007950DB">
        <w:rPr>
          <w:rFonts w:ascii="Arial" w:hAnsi="Arial" w:cs="Arial"/>
        </w:rPr>
        <w:t>C’est ce jeu de pièces comprenant ces originaux qui sera envoyé au Tribunal. Les autres pièces ne seront que des copies.</w:t>
      </w:r>
    </w:p>
    <w:p w14:paraId="15158A2C" w14:textId="77777777" w:rsidR="009131EE" w:rsidRPr="007950DB" w:rsidRDefault="00251517" w:rsidP="009131EE">
      <w:pPr>
        <w:spacing w:after="120"/>
        <w:ind w:left="714"/>
        <w:jc w:val="both"/>
        <w:rPr>
          <w:rFonts w:ascii="Arial" w:hAnsi="Arial" w:cs="Arial"/>
        </w:rPr>
      </w:pPr>
      <w:r>
        <w:rPr>
          <w:rFonts w:ascii="Arial" w:hAnsi="Arial" w:cs="Arial"/>
        </w:rPr>
        <w:t xml:space="preserve">Si vous avez </w:t>
      </w:r>
      <w:r w:rsidRPr="007950DB">
        <w:rPr>
          <w:rFonts w:ascii="Arial" w:hAnsi="Arial" w:cs="Arial"/>
        </w:rPr>
        <w:t xml:space="preserve">un ou </w:t>
      </w:r>
      <w:r w:rsidR="009F0752" w:rsidRPr="007950DB">
        <w:rPr>
          <w:rFonts w:ascii="Arial" w:hAnsi="Arial" w:cs="Arial"/>
        </w:rPr>
        <w:t>plusieurs</w:t>
      </w:r>
      <w:r w:rsidRPr="007950DB">
        <w:rPr>
          <w:rFonts w:ascii="Arial" w:hAnsi="Arial" w:cs="Arial"/>
        </w:rPr>
        <w:t xml:space="preserve"> enfant</w:t>
      </w:r>
      <w:r>
        <w:rPr>
          <w:rFonts w:ascii="Arial" w:hAnsi="Arial" w:cs="Arial"/>
        </w:rPr>
        <w:t xml:space="preserve">(s) mineurs communs, </w:t>
      </w:r>
      <w:r w:rsidR="00AA735E">
        <w:rPr>
          <w:rFonts w:ascii="Arial" w:hAnsi="Arial" w:cs="Arial"/>
        </w:rPr>
        <w:t>imprimer 3 exemplaires</w:t>
      </w:r>
      <w:r>
        <w:rPr>
          <w:rFonts w:ascii="Arial" w:hAnsi="Arial" w:cs="Arial"/>
        </w:rPr>
        <w:t xml:space="preserve"> du tableau de l’entretien convenable (un par enfant) et les signer (</w:t>
      </w:r>
      <w:r w:rsidRPr="007950DB">
        <w:rPr>
          <w:rFonts w:ascii="Arial" w:hAnsi="Arial" w:cs="Arial"/>
        </w:rPr>
        <w:t>trois originaux).</w:t>
      </w:r>
    </w:p>
    <w:p w14:paraId="76627314" w14:textId="77777777" w:rsidR="009131EE" w:rsidRDefault="009131EE" w:rsidP="009131EE">
      <w:pPr>
        <w:spacing w:after="120"/>
        <w:ind w:left="714"/>
        <w:jc w:val="both"/>
        <w:rPr>
          <w:rFonts w:ascii="Arial" w:hAnsi="Arial" w:cs="Arial"/>
        </w:rPr>
      </w:pPr>
      <w:r w:rsidRPr="007950DB">
        <w:rPr>
          <w:rFonts w:ascii="Arial" w:hAnsi="Arial" w:cs="Arial"/>
        </w:rPr>
        <w:t>Télécharger le bilan avec minimums vitaux depuis « mon compte » (tableau de bord) et le remplir. Il devra être aussi annexé à la documentation à envoyer au Tribunal.</w:t>
      </w:r>
    </w:p>
    <w:p w14:paraId="39E5AFD7" w14:textId="77777777" w:rsidR="00251517" w:rsidRDefault="00251517" w:rsidP="00A537DD">
      <w:pPr>
        <w:spacing w:after="120"/>
        <w:ind w:left="714"/>
        <w:jc w:val="both"/>
        <w:rPr>
          <w:rFonts w:ascii="Arial" w:hAnsi="Arial" w:cs="Arial"/>
        </w:rPr>
      </w:pPr>
      <w:r>
        <w:rPr>
          <w:rFonts w:ascii="Arial" w:hAnsi="Arial" w:cs="Arial"/>
        </w:rPr>
        <w:t>Si l’un ou l’autre est domicilié(e) à l’étranger, télécharger la lettre d’élection de domicile en Suisse depuis « Mon compte » et la signer.</w:t>
      </w:r>
    </w:p>
    <w:p w14:paraId="3B97A266" w14:textId="77777777" w:rsidR="00251517" w:rsidRDefault="00251517" w:rsidP="00A537DD">
      <w:pPr>
        <w:spacing w:after="120"/>
        <w:ind w:left="714"/>
        <w:jc w:val="both"/>
        <w:rPr>
          <w:rFonts w:ascii="Arial" w:hAnsi="Arial" w:cs="Arial"/>
        </w:rPr>
      </w:pPr>
      <w:r>
        <w:rPr>
          <w:rFonts w:ascii="Arial" w:hAnsi="Arial" w:cs="Arial"/>
        </w:rPr>
        <w:t xml:space="preserve">Si vous avez choisi de faire un Avenant spécial pour un ou des immeubles, le télécharger et en </w:t>
      </w:r>
      <w:r w:rsidR="00AA735E">
        <w:rPr>
          <w:rFonts w:ascii="Arial" w:hAnsi="Arial" w:cs="Arial"/>
        </w:rPr>
        <w:t>imprimer</w:t>
      </w:r>
      <w:r>
        <w:rPr>
          <w:rFonts w:ascii="Arial" w:hAnsi="Arial" w:cs="Arial"/>
        </w:rPr>
        <w:t xml:space="preserve"> trois exemplaires que vous signez.</w:t>
      </w:r>
    </w:p>
    <w:p w14:paraId="433DEDFC" w14:textId="77777777" w:rsidR="00251517" w:rsidRDefault="00AA735E" w:rsidP="00A537DD">
      <w:pPr>
        <w:spacing w:after="120"/>
        <w:ind w:left="714"/>
        <w:jc w:val="both"/>
        <w:rPr>
          <w:rFonts w:ascii="Arial" w:hAnsi="Arial" w:cs="Arial"/>
        </w:rPr>
      </w:pPr>
      <w:r>
        <w:rPr>
          <w:rFonts w:ascii="Arial" w:hAnsi="Arial" w:cs="Arial"/>
        </w:rPr>
        <w:t>Si vous avez fait le petit contrat pour préciser la liquidation du régime matrimonial, imprimer deux exemplaires et les signer. Il ne sera pas inclus dans la documentation que vous enverrez au Tribunal. Il s’agit simplement d’un accord privé que vous gardez.</w:t>
      </w:r>
    </w:p>
    <w:p w14:paraId="39DFA89A" w14:textId="77777777" w:rsidR="00AA735E" w:rsidRDefault="00AA735E" w:rsidP="00A537DD">
      <w:pPr>
        <w:spacing w:after="120"/>
        <w:ind w:left="714"/>
        <w:jc w:val="both"/>
        <w:rPr>
          <w:rFonts w:ascii="Arial" w:hAnsi="Arial" w:cs="Arial"/>
        </w:rPr>
      </w:pPr>
    </w:p>
    <w:p w14:paraId="5453DD6F" w14:textId="77777777" w:rsidR="00A537DD" w:rsidRPr="00995454" w:rsidRDefault="00A537DD" w:rsidP="00A537DD">
      <w:pPr>
        <w:spacing w:after="120"/>
        <w:ind w:left="714"/>
        <w:jc w:val="both"/>
        <w:rPr>
          <w:rFonts w:ascii="Arial" w:hAnsi="Arial" w:cs="Arial"/>
        </w:rPr>
      </w:pPr>
      <w:r w:rsidRPr="00995454">
        <w:rPr>
          <w:rFonts w:ascii="Arial" w:hAnsi="Arial" w:cs="Arial"/>
        </w:rPr>
        <w:t>En résumé :</w:t>
      </w:r>
    </w:p>
    <w:p w14:paraId="3062BBB9" w14:textId="77777777" w:rsidR="00A537DD" w:rsidRPr="00995454" w:rsidRDefault="00A537DD" w:rsidP="00A537DD">
      <w:pPr>
        <w:numPr>
          <w:ilvl w:val="0"/>
          <w:numId w:val="16"/>
        </w:numPr>
        <w:spacing w:after="120"/>
        <w:jc w:val="both"/>
        <w:rPr>
          <w:rFonts w:ascii="Arial" w:hAnsi="Arial" w:cs="Arial"/>
        </w:rPr>
      </w:pPr>
      <w:r w:rsidRPr="00995454">
        <w:rPr>
          <w:rFonts w:ascii="Arial" w:hAnsi="Arial" w:cs="Arial"/>
        </w:rPr>
        <w:t>Le Tribunal reçoit les originaux signés de la requête, convention, budgets, éventuel Avenant</w:t>
      </w:r>
      <w:r w:rsidR="00251517">
        <w:rPr>
          <w:rFonts w:ascii="Arial" w:hAnsi="Arial" w:cs="Arial"/>
        </w:rPr>
        <w:t xml:space="preserve"> </w:t>
      </w:r>
      <w:r w:rsidR="00AA735E">
        <w:rPr>
          <w:rFonts w:ascii="Arial" w:hAnsi="Arial" w:cs="Arial"/>
        </w:rPr>
        <w:t xml:space="preserve">immeuble </w:t>
      </w:r>
      <w:r w:rsidR="00251517">
        <w:rPr>
          <w:rFonts w:ascii="Arial" w:hAnsi="Arial" w:cs="Arial"/>
        </w:rPr>
        <w:t>ainsi que l’éventuel(s) tableau(x) de l’entretien convenable</w:t>
      </w:r>
      <w:r w:rsidRPr="00995454">
        <w:rPr>
          <w:rFonts w:ascii="Arial" w:hAnsi="Arial" w:cs="Arial"/>
        </w:rPr>
        <w:t xml:space="preserve"> et le jeu de pièces dans lequel il y a les </w:t>
      </w:r>
      <w:r w:rsidRPr="007950DB">
        <w:rPr>
          <w:rFonts w:ascii="Arial" w:hAnsi="Arial" w:cs="Arial"/>
        </w:rPr>
        <w:t xml:space="preserve">originaux </w:t>
      </w:r>
      <w:r w:rsidR="009131EE" w:rsidRPr="007950DB">
        <w:rPr>
          <w:rFonts w:ascii="Arial" w:hAnsi="Arial" w:cs="Arial"/>
        </w:rPr>
        <w:t xml:space="preserve">des </w:t>
      </w:r>
      <w:r w:rsidRPr="007950DB">
        <w:rPr>
          <w:rFonts w:ascii="Arial" w:hAnsi="Arial" w:cs="Arial"/>
        </w:rPr>
        <w:t>attestation</w:t>
      </w:r>
      <w:r w:rsidR="00995454" w:rsidRPr="007950DB">
        <w:rPr>
          <w:rFonts w:ascii="Arial" w:hAnsi="Arial" w:cs="Arial"/>
        </w:rPr>
        <w:t>s</w:t>
      </w:r>
      <w:r w:rsidRPr="007950DB">
        <w:rPr>
          <w:rFonts w:ascii="Arial" w:hAnsi="Arial" w:cs="Arial"/>
        </w:rPr>
        <w:t xml:space="preserve"> LPP</w:t>
      </w:r>
      <w:r w:rsidR="00F2360C" w:rsidRPr="007950DB">
        <w:rPr>
          <w:rFonts w:ascii="Arial" w:hAnsi="Arial" w:cs="Arial"/>
        </w:rPr>
        <w:t xml:space="preserve"> et l’original du certificat de famille (ou la copie des documents</w:t>
      </w:r>
      <w:r w:rsidR="00F2360C">
        <w:rPr>
          <w:rFonts w:ascii="Arial" w:hAnsi="Arial" w:cs="Arial"/>
        </w:rPr>
        <w:t xml:space="preserve"> d’identité et permis si vous êtes tous deux étrangers domiciliés en Suisse avant 2004 et qu’il n’y a pas eu d’évènement à inscrire à l’état civil depuis 2004)</w:t>
      </w:r>
    </w:p>
    <w:p w14:paraId="56C87E39" w14:textId="77777777" w:rsidR="00950582" w:rsidRPr="00F52C11" w:rsidRDefault="00A537DD" w:rsidP="00F52C11">
      <w:pPr>
        <w:numPr>
          <w:ilvl w:val="0"/>
          <w:numId w:val="16"/>
        </w:numPr>
        <w:spacing w:after="120"/>
        <w:jc w:val="both"/>
        <w:rPr>
          <w:rFonts w:ascii="Arial" w:hAnsi="Arial" w:cs="Arial"/>
        </w:rPr>
      </w:pPr>
      <w:r w:rsidRPr="00995454">
        <w:rPr>
          <w:rFonts w:ascii="Arial" w:hAnsi="Arial" w:cs="Arial"/>
        </w:rPr>
        <w:t>Chacun garde un jeu complet</w:t>
      </w:r>
      <w:r w:rsidR="00F52C11">
        <w:rPr>
          <w:rFonts w:ascii="Arial" w:hAnsi="Arial" w:cs="Arial"/>
        </w:rPr>
        <w:t xml:space="preserve"> </w:t>
      </w:r>
      <w:r w:rsidRPr="00995454">
        <w:rPr>
          <w:rFonts w:ascii="Arial" w:hAnsi="Arial" w:cs="Arial"/>
        </w:rPr>
        <w:t>de ce qui a été envoyé au Tribunal, soit originaux signés de la requête, convention, budgets, éventuel Avenant</w:t>
      </w:r>
      <w:r w:rsidR="00AA735E">
        <w:rPr>
          <w:rFonts w:ascii="Arial" w:hAnsi="Arial" w:cs="Arial"/>
        </w:rPr>
        <w:t xml:space="preserve"> immeuble</w:t>
      </w:r>
      <w:r w:rsidRPr="00995454">
        <w:rPr>
          <w:rFonts w:ascii="Arial" w:hAnsi="Arial" w:cs="Arial"/>
        </w:rPr>
        <w:t xml:space="preserve"> </w:t>
      </w:r>
      <w:r w:rsidR="00251517">
        <w:rPr>
          <w:rFonts w:ascii="Arial" w:hAnsi="Arial" w:cs="Arial"/>
        </w:rPr>
        <w:t xml:space="preserve">et tableau de l’entretien convenable </w:t>
      </w:r>
      <w:r w:rsidRPr="00995454">
        <w:rPr>
          <w:rFonts w:ascii="Arial" w:hAnsi="Arial" w:cs="Arial"/>
        </w:rPr>
        <w:t>et copie des pièces.</w:t>
      </w:r>
    </w:p>
    <w:p w14:paraId="649F3EA0" w14:textId="77777777" w:rsidR="00463B33" w:rsidRDefault="00463B33" w:rsidP="00950582">
      <w:pPr>
        <w:spacing w:line="360" w:lineRule="auto"/>
        <w:ind w:left="360"/>
        <w:jc w:val="both"/>
      </w:pPr>
    </w:p>
    <w:p w14:paraId="4C326BDF" w14:textId="77777777" w:rsidR="00950582" w:rsidRPr="00995454" w:rsidRDefault="00950582" w:rsidP="000D4563">
      <w:pPr>
        <w:numPr>
          <w:ilvl w:val="0"/>
          <w:numId w:val="14"/>
        </w:numPr>
        <w:spacing w:after="120"/>
        <w:ind w:left="714" w:hanging="357"/>
        <w:jc w:val="both"/>
        <w:rPr>
          <w:rFonts w:ascii="Arial" w:hAnsi="Arial" w:cs="Arial"/>
          <w:b/>
          <w:color w:val="C00000"/>
          <w:sz w:val="28"/>
          <w:szCs w:val="28"/>
          <w:u w:val="single"/>
        </w:rPr>
      </w:pPr>
      <w:r w:rsidRPr="00995454">
        <w:rPr>
          <w:rFonts w:ascii="Arial" w:hAnsi="Arial" w:cs="Arial"/>
          <w:b/>
          <w:color w:val="C00000"/>
          <w:sz w:val="28"/>
          <w:szCs w:val="28"/>
          <w:u w:val="single"/>
        </w:rPr>
        <w:t>Déposer / envoyer</w:t>
      </w:r>
    </w:p>
    <w:p w14:paraId="45612B7E" w14:textId="77777777" w:rsidR="00950582" w:rsidRDefault="00950582" w:rsidP="00950582">
      <w:pPr>
        <w:spacing w:line="360" w:lineRule="auto"/>
        <w:ind w:left="360"/>
        <w:jc w:val="both"/>
        <w:rPr>
          <w:u w:val="single"/>
        </w:rPr>
      </w:pPr>
    </w:p>
    <w:p w14:paraId="3BCE66AD" w14:textId="30EC86D9" w:rsidR="00950582" w:rsidRPr="00995454" w:rsidRDefault="00950582" w:rsidP="00995454">
      <w:pPr>
        <w:spacing w:after="120"/>
        <w:ind w:left="357"/>
        <w:jc w:val="both"/>
        <w:rPr>
          <w:rFonts w:ascii="Arial" w:hAnsi="Arial" w:cs="Arial"/>
        </w:rPr>
      </w:pPr>
      <w:r w:rsidRPr="00995454">
        <w:rPr>
          <w:rFonts w:ascii="Arial" w:hAnsi="Arial" w:cs="Arial"/>
        </w:rPr>
        <w:t>Déposer / envoyer</w:t>
      </w:r>
      <w:r w:rsidR="00A537DD" w:rsidRPr="00995454">
        <w:rPr>
          <w:rFonts w:ascii="Arial" w:hAnsi="Arial" w:cs="Arial"/>
        </w:rPr>
        <w:t xml:space="preserve"> au Tribunal (l’adresse figure sur la requête)</w:t>
      </w:r>
      <w:r w:rsidRPr="00995454">
        <w:rPr>
          <w:rFonts w:ascii="Arial" w:hAnsi="Arial" w:cs="Arial"/>
        </w:rPr>
        <w:t xml:space="preserve"> </w:t>
      </w:r>
      <w:r w:rsidR="00F52C11">
        <w:rPr>
          <w:rFonts w:ascii="Arial" w:hAnsi="Arial" w:cs="Arial"/>
        </w:rPr>
        <w:t>un</w:t>
      </w:r>
      <w:r w:rsidRPr="00995454">
        <w:rPr>
          <w:rFonts w:ascii="Arial" w:hAnsi="Arial" w:cs="Arial"/>
        </w:rPr>
        <w:t xml:space="preserve"> </w:t>
      </w:r>
      <w:r w:rsidR="00A537DD" w:rsidRPr="00995454">
        <w:rPr>
          <w:rFonts w:ascii="Arial" w:hAnsi="Arial" w:cs="Arial"/>
        </w:rPr>
        <w:t>jeu complet de la documentation dûment signée</w:t>
      </w:r>
      <w:r w:rsidRPr="00995454">
        <w:rPr>
          <w:rFonts w:ascii="Arial" w:hAnsi="Arial" w:cs="Arial"/>
        </w:rPr>
        <w:t xml:space="preserve"> </w:t>
      </w:r>
      <w:r w:rsidR="00A537DD" w:rsidRPr="00995454">
        <w:rPr>
          <w:rFonts w:ascii="Arial" w:hAnsi="Arial" w:cs="Arial"/>
        </w:rPr>
        <w:t>par les deux (</w:t>
      </w:r>
      <w:r w:rsidRPr="00995454">
        <w:rPr>
          <w:rFonts w:ascii="Arial" w:hAnsi="Arial" w:cs="Arial"/>
        </w:rPr>
        <w:t>convention, requête</w:t>
      </w:r>
      <w:r w:rsidR="00A537DD" w:rsidRPr="00995454">
        <w:rPr>
          <w:rFonts w:ascii="Arial" w:hAnsi="Arial" w:cs="Arial"/>
        </w:rPr>
        <w:t>, budgets, éventuel</w:t>
      </w:r>
      <w:r w:rsidR="00D736D6">
        <w:rPr>
          <w:rFonts w:ascii="Arial" w:hAnsi="Arial" w:cs="Arial"/>
        </w:rPr>
        <w:t>s</w:t>
      </w:r>
      <w:r w:rsidR="00A537DD" w:rsidRPr="00995454">
        <w:rPr>
          <w:rFonts w:ascii="Arial" w:hAnsi="Arial" w:cs="Arial"/>
        </w:rPr>
        <w:t xml:space="preserve"> Avenant</w:t>
      </w:r>
      <w:r w:rsidR="00251517">
        <w:rPr>
          <w:rFonts w:ascii="Arial" w:hAnsi="Arial" w:cs="Arial"/>
        </w:rPr>
        <w:t xml:space="preserve"> </w:t>
      </w:r>
      <w:r w:rsidR="00D736D6">
        <w:rPr>
          <w:rFonts w:ascii="Arial" w:hAnsi="Arial" w:cs="Arial"/>
        </w:rPr>
        <w:t xml:space="preserve">immeuble </w:t>
      </w:r>
      <w:r w:rsidR="00251517">
        <w:rPr>
          <w:rFonts w:ascii="Arial" w:hAnsi="Arial" w:cs="Arial"/>
        </w:rPr>
        <w:t>et tableau</w:t>
      </w:r>
      <w:r w:rsidR="00D736D6">
        <w:rPr>
          <w:rFonts w:ascii="Arial" w:hAnsi="Arial" w:cs="Arial"/>
        </w:rPr>
        <w:t>(x)</w:t>
      </w:r>
      <w:r w:rsidR="00251517">
        <w:rPr>
          <w:rFonts w:ascii="Arial" w:hAnsi="Arial" w:cs="Arial"/>
        </w:rPr>
        <w:t xml:space="preserve"> de l’entretien convenable</w:t>
      </w:r>
      <w:r w:rsidR="00A537DD" w:rsidRPr="00995454">
        <w:rPr>
          <w:rFonts w:ascii="Arial" w:hAnsi="Arial" w:cs="Arial"/>
        </w:rPr>
        <w:t>) ainsi que l</w:t>
      </w:r>
      <w:r w:rsidRPr="00995454">
        <w:rPr>
          <w:rFonts w:ascii="Arial" w:hAnsi="Arial" w:cs="Arial"/>
        </w:rPr>
        <w:t>es pièc</w:t>
      </w:r>
      <w:r w:rsidRPr="007950DB">
        <w:rPr>
          <w:rFonts w:ascii="Arial" w:hAnsi="Arial" w:cs="Arial"/>
        </w:rPr>
        <w:t>es</w:t>
      </w:r>
      <w:r w:rsidR="007950DB" w:rsidRPr="007950DB">
        <w:rPr>
          <w:rFonts w:ascii="Arial" w:hAnsi="Arial" w:cs="Arial"/>
        </w:rPr>
        <w:t xml:space="preserve"> </w:t>
      </w:r>
      <w:r w:rsidR="00A537DD" w:rsidRPr="007950DB">
        <w:rPr>
          <w:rFonts w:ascii="Arial" w:hAnsi="Arial" w:cs="Arial"/>
        </w:rPr>
        <w:t>(dans</w:t>
      </w:r>
      <w:r w:rsidR="00A537DD" w:rsidRPr="00995454">
        <w:rPr>
          <w:rFonts w:ascii="Arial" w:hAnsi="Arial" w:cs="Arial"/>
        </w:rPr>
        <w:t xml:space="preserve"> le jeu de pièces, </w:t>
      </w:r>
      <w:r w:rsidR="00A537DD" w:rsidRPr="00F52C11">
        <w:rPr>
          <w:rFonts w:ascii="Arial" w:hAnsi="Arial" w:cs="Arial"/>
          <w:b/>
          <w:bCs/>
          <w:color w:val="C00000"/>
        </w:rPr>
        <w:t>original</w:t>
      </w:r>
      <w:r w:rsidR="00A537DD" w:rsidRPr="00995454">
        <w:rPr>
          <w:rFonts w:ascii="Arial" w:hAnsi="Arial" w:cs="Arial"/>
        </w:rPr>
        <w:t xml:space="preserve"> du certificat de famille et des attestations LPP, le reste des pièces sont des copies)</w:t>
      </w:r>
      <w:r w:rsidRPr="00995454">
        <w:rPr>
          <w:rFonts w:ascii="Arial" w:hAnsi="Arial" w:cs="Arial"/>
        </w:rPr>
        <w:t>.</w:t>
      </w:r>
      <w:r w:rsidR="00837090">
        <w:rPr>
          <w:rFonts w:ascii="Arial" w:hAnsi="Arial" w:cs="Arial"/>
        </w:rPr>
        <w:t xml:space="preserve"> </w:t>
      </w:r>
    </w:p>
    <w:p w14:paraId="7845D5E2" w14:textId="77777777" w:rsidR="002B15BC" w:rsidRPr="00995454" w:rsidRDefault="002B15BC" w:rsidP="00995454">
      <w:pPr>
        <w:ind w:left="360"/>
        <w:jc w:val="both"/>
        <w:rPr>
          <w:rFonts w:ascii="Arial" w:hAnsi="Arial" w:cs="Arial"/>
        </w:rPr>
      </w:pPr>
      <w:r w:rsidRPr="00995454">
        <w:rPr>
          <w:rFonts w:ascii="Arial" w:hAnsi="Arial" w:cs="Arial"/>
        </w:rPr>
        <w:t>Envoi en recommandé de préférence.</w:t>
      </w:r>
    </w:p>
    <w:p w14:paraId="2A2B338B" w14:textId="77777777" w:rsidR="002B15BC" w:rsidRPr="00995454" w:rsidRDefault="002B15BC" w:rsidP="00995454">
      <w:pPr>
        <w:ind w:left="360"/>
        <w:jc w:val="both"/>
        <w:rPr>
          <w:rFonts w:ascii="Arial" w:hAnsi="Arial" w:cs="Arial"/>
        </w:rPr>
      </w:pPr>
    </w:p>
    <w:p w14:paraId="56651976" w14:textId="77777777" w:rsidR="002B15BC" w:rsidRDefault="00A537DD" w:rsidP="00995454">
      <w:pPr>
        <w:ind w:left="360"/>
        <w:jc w:val="both"/>
        <w:rPr>
          <w:rFonts w:ascii="Arial" w:hAnsi="Arial" w:cs="Arial"/>
        </w:rPr>
      </w:pPr>
      <w:r w:rsidRPr="00995454">
        <w:rPr>
          <w:rFonts w:ascii="Arial" w:hAnsi="Arial" w:cs="Arial"/>
        </w:rPr>
        <w:t>Inutile de faire une lettre d’accompagnement</w:t>
      </w:r>
      <w:r w:rsidR="002B15BC" w:rsidRPr="00995454">
        <w:rPr>
          <w:rFonts w:ascii="Arial" w:hAnsi="Arial" w:cs="Arial"/>
        </w:rPr>
        <w:t xml:space="preserve"> (sauf si l’un est domicilié à l’étranger, mettre la lettre pour l’élection de domicile que vous téléchargez depuis « </w:t>
      </w:r>
      <w:r w:rsidR="00837090">
        <w:rPr>
          <w:rFonts w:ascii="Arial" w:hAnsi="Arial" w:cs="Arial"/>
        </w:rPr>
        <w:t>M</w:t>
      </w:r>
      <w:r w:rsidR="002B15BC" w:rsidRPr="00995454">
        <w:rPr>
          <w:rFonts w:ascii="Arial" w:hAnsi="Arial" w:cs="Arial"/>
        </w:rPr>
        <w:t>on compte »</w:t>
      </w:r>
      <w:r w:rsidR="00837090">
        <w:rPr>
          <w:rFonts w:ascii="Arial" w:hAnsi="Arial" w:cs="Arial"/>
        </w:rPr>
        <w:t>)</w:t>
      </w:r>
      <w:r w:rsidR="002B15BC" w:rsidRPr="00995454">
        <w:rPr>
          <w:rFonts w:ascii="Arial" w:hAnsi="Arial" w:cs="Arial"/>
        </w:rPr>
        <w:t>.</w:t>
      </w:r>
    </w:p>
    <w:p w14:paraId="7F8EA605" w14:textId="77777777" w:rsidR="00D736D6" w:rsidRDefault="00D736D6" w:rsidP="00995454">
      <w:pPr>
        <w:ind w:left="360"/>
        <w:jc w:val="both"/>
        <w:rPr>
          <w:rFonts w:ascii="Arial" w:hAnsi="Arial" w:cs="Arial"/>
        </w:rPr>
      </w:pPr>
    </w:p>
    <w:p w14:paraId="1E840C13" w14:textId="7B2AFD8F" w:rsidR="00D736D6" w:rsidRPr="00995454" w:rsidRDefault="00D736D6" w:rsidP="00D736D6">
      <w:pPr>
        <w:ind w:left="357"/>
        <w:jc w:val="both"/>
        <w:rPr>
          <w:rFonts w:ascii="Arial" w:hAnsi="Arial" w:cs="Arial"/>
        </w:rPr>
      </w:pPr>
      <w:r>
        <w:rPr>
          <w:rFonts w:ascii="Arial" w:hAnsi="Arial" w:cs="Arial"/>
        </w:rPr>
        <w:t xml:space="preserve">Si vous êtes </w:t>
      </w:r>
      <w:r w:rsidRPr="007950DB">
        <w:rPr>
          <w:rFonts w:ascii="Arial" w:hAnsi="Arial" w:cs="Arial"/>
          <w:color w:val="000000" w:themeColor="text1"/>
        </w:rPr>
        <w:t xml:space="preserve">au bénéfice de </w:t>
      </w:r>
      <w:hyperlink r:id="rId8" w:history="1">
        <w:r w:rsidRPr="007950DB">
          <w:rPr>
            <w:rStyle w:val="Lienhypertexte"/>
            <w:rFonts w:ascii="Arial" w:hAnsi="Arial" w:cs="Arial"/>
          </w:rPr>
          <w:t>l’assistance judiciaire / juridique</w:t>
        </w:r>
      </w:hyperlink>
      <w:r w:rsidRPr="007950DB">
        <w:rPr>
          <w:rFonts w:ascii="Arial" w:hAnsi="Arial" w:cs="Arial"/>
          <w:color w:val="000000" w:themeColor="text1"/>
        </w:rPr>
        <w:t>, mettre</w:t>
      </w:r>
      <w:r>
        <w:rPr>
          <w:rFonts w:ascii="Arial" w:hAnsi="Arial" w:cs="Arial"/>
        </w:rPr>
        <w:t xml:space="preserve"> une copie de la décision en première page du dossier que vous envoyez au Tribunal.</w:t>
      </w:r>
    </w:p>
    <w:p w14:paraId="4ACFEAED" w14:textId="77777777" w:rsidR="00D736D6" w:rsidRPr="00995454" w:rsidRDefault="00D736D6" w:rsidP="00995454">
      <w:pPr>
        <w:ind w:left="360"/>
        <w:jc w:val="both"/>
        <w:rPr>
          <w:rFonts w:ascii="Arial" w:hAnsi="Arial" w:cs="Arial"/>
        </w:rPr>
      </w:pPr>
    </w:p>
    <w:p w14:paraId="7C5AAE50" w14:textId="77777777" w:rsidR="00995454" w:rsidRPr="00995454" w:rsidRDefault="00995454" w:rsidP="00463B33">
      <w:pPr>
        <w:spacing w:line="360" w:lineRule="auto"/>
        <w:jc w:val="both"/>
        <w:rPr>
          <w:rFonts w:ascii="Arial" w:hAnsi="Arial" w:cs="Arial"/>
          <w:u w:val="single"/>
        </w:rPr>
      </w:pPr>
    </w:p>
    <w:p w14:paraId="3DDE3464" w14:textId="77777777" w:rsidR="00950582" w:rsidRPr="00995454" w:rsidRDefault="00950582" w:rsidP="00192CD0">
      <w:pPr>
        <w:numPr>
          <w:ilvl w:val="0"/>
          <w:numId w:val="14"/>
        </w:numPr>
        <w:spacing w:line="360" w:lineRule="auto"/>
        <w:jc w:val="both"/>
        <w:rPr>
          <w:rFonts w:ascii="Arial" w:hAnsi="Arial" w:cs="Arial"/>
          <w:b/>
          <w:color w:val="C00000"/>
          <w:sz w:val="28"/>
          <w:szCs w:val="28"/>
          <w:u w:val="single"/>
        </w:rPr>
      </w:pPr>
      <w:r w:rsidRPr="00995454">
        <w:rPr>
          <w:rFonts w:ascii="Arial" w:hAnsi="Arial" w:cs="Arial"/>
          <w:b/>
          <w:color w:val="C00000"/>
          <w:sz w:val="28"/>
          <w:szCs w:val="28"/>
          <w:u w:val="single"/>
        </w:rPr>
        <w:t>Payer les droits de greffe</w:t>
      </w:r>
    </w:p>
    <w:p w14:paraId="108CA797" w14:textId="77777777" w:rsidR="00950582" w:rsidRDefault="00950582" w:rsidP="00950582">
      <w:pPr>
        <w:spacing w:line="360" w:lineRule="auto"/>
        <w:ind w:left="360"/>
        <w:jc w:val="both"/>
        <w:rPr>
          <w:u w:val="single"/>
        </w:rPr>
      </w:pPr>
    </w:p>
    <w:p w14:paraId="7F05F55D" w14:textId="3F1D668C" w:rsidR="003B67EA" w:rsidRPr="007950DB" w:rsidRDefault="00950582" w:rsidP="00995454">
      <w:pPr>
        <w:ind w:left="357"/>
        <w:jc w:val="both"/>
        <w:rPr>
          <w:rFonts w:ascii="Arial" w:hAnsi="Arial" w:cs="Arial"/>
          <w:color w:val="000000" w:themeColor="text1"/>
        </w:rPr>
      </w:pPr>
      <w:r w:rsidRPr="007950DB">
        <w:rPr>
          <w:rFonts w:ascii="Arial" w:hAnsi="Arial" w:cs="Arial"/>
          <w:color w:val="000000" w:themeColor="text1"/>
        </w:rPr>
        <w:t>Le</w:t>
      </w:r>
      <w:r w:rsidR="00837090" w:rsidRPr="007950DB">
        <w:rPr>
          <w:rFonts w:ascii="Arial" w:hAnsi="Arial" w:cs="Arial"/>
          <w:color w:val="000000" w:themeColor="text1"/>
        </w:rPr>
        <w:t xml:space="preserve"> Tribunal vous demandera de payer les</w:t>
      </w:r>
      <w:r w:rsidRPr="007950DB">
        <w:rPr>
          <w:rFonts w:ascii="Arial" w:hAnsi="Arial" w:cs="Arial"/>
          <w:color w:val="000000" w:themeColor="text1"/>
        </w:rPr>
        <w:t xml:space="preserve"> </w:t>
      </w:r>
      <w:hyperlink r:id="rId9" w:history="1">
        <w:r w:rsidRPr="007950DB">
          <w:rPr>
            <w:rStyle w:val="Lienhypertexte"/>
            <w:rFonts w:ascii="Arial" w:hAnsi="Arial" w:cs="Arial"/>
          </w:rPr>
          <w:t>droits de greffe</w:t>
        </w:r>
      </w:hyperlink>
      <w:r w:rsidRPr="007950DB">
        <w:rPr>
          <w:rFonts w:ascii="Arial" w:hAnsi="Arial" w:cs="Arial"/>
          <w:color w:val="000000" w:themeColor="text1"/>
        </w:rPr>
        <w:t>.</w:t>
      </w:r>
      <w:r w:rsidR="00DC0FB6" w:rsidRPr="007950DB">
        <w:rPr>
          <w:rFonts w:ascii="Arial" w:hAnsi="Arial" w:cs="Arial"/>
          <w:color w:val="000000" w:themeColor="text1"/>
        </w:rPr>
        <w:t xml:space="preserve"> </w:t>
      </w:r>
      <w:r w:rsidR="00837090" w:rsidRPr="007950DB">
        <w:rPr>
          <w:rFonts w:ascii="Arial" w:hAnsi="Arial" w:cs="Arial"/>
          <w:color w:val="000000" w:themeColor="text1"/>
        </w:rPr>
        <w:t xml:space="preserve">Si vous ne les payez pas, le Tribunal ne s’occupera pas de votre affaire. </w:t>
      </w:r>
      <w:bookmarkStart w:id="0" w:name="_Hlk63838910"/>
      <w:r w:rsidR="00837090" w:rsidRPr="007950DB">
        <w:rPr>
          <w:rFonts w:ascii="Arial" w:hAnsi="Arial" w:cs="Arial"/>
          <w:color w:val="000000" w:themeColor="text1"/>
        </w:rPr>
        <w:t xml:space="preserve">Si vous êtes au bénéfice </w:t>
      </w:r>
      <w:hyperlink r:id="rId10" w:history="1">
        <w:r w:rsidR="00837090" w:rsidRPr="007950DB">
          <w:rPr>
            <w:rStyle w:val="Lienhypertexte"/>
            <w:rFonts w:ascii="Arial" w:hAnsi="Arial" w:cs="Arial"/>
          </w:rPr>
          <w:t>de l’assistance judiciaire / juridique</w:t>
        </w:r>
      </w:hyperlink>
      <w:r w:rsidR="00837090" w:rsidRPr="007950DB">
        <w:rPr>
          <w:rFonts w:ascii="Arial" w:hAnsi="Arial" w:cs="Arial"/>
          <w:color w:val="000000" w:themeColor="text1"/>
        </w:rPr>
        <w:t xml:space="preserve">, </w:t>
      </w:r>
      <w:r w:rsidR="00D736D6" w:rsidRPr="007950DB">
        <w:rPr>
          <w:rFonts w:ascii="Arial" w:hAnsi="Arial" w:cs="Arial"/>
          <w:color w:val="000000" w:themeColor="text1"/>
        </w:rPr>
        <w:t>l</w:t>
      </w:r>
      <w:r w:rsidR="00837090" w:rsidRPr="007950DB">
        <w:rPr>
          <w:rFonts w:ascii="Arial" w:hAnsi="Arial" w:cs="Arial"/>
          <w:color w:val="000000" w:themeColor="text1"/>
        </w:rPr>
        <w:t>e Tribunal ne vous demandera alors pas de payer les droits de greffe</w:t>
      </w:r>
    </w:p>
    <w:bookmarkEnd w:id="0"/>
    <w:p w14:paraId="22A2E2C1" w14:textId="77777777" w:rsidR="003B67EA" w:rsidRDefault="003B67EA" w:rsidP="000D4563">
      <w:pPr>
        <w:ind w:left="357"/>
        <w:jc w:val="both"/>
        <w:rPr>
          <w:rFonts w:ascii="Arial" w:hAnsi="Arial" w:cs="Arial"/>
        </w:rPr>
      </w:pPr>
    </w:p>
    <w:p w14:paraId="5DE1C43A" w14:textId="77777777" w:rsidR="00995454" w:rsidRPr="00995454" w:rsidRDefault="00995454" w:rsidP="000D4563">
      <w:pPr>
        <w:ind w:left="357"/>
        <w:jc w:val="both"/>
        <w:rPr>
          <w:rFonts w:ascii="Arial" w:hAnsi="Arial" w:cs="Arial"/>
        </w:rPr>
      </w:pPr>
    </w:p>
    <w:p w14:paraId="3931D52A" w14:textId="77777777" w:rsidR="00950582" w:rsidRPr="00995454" w:rsidRDefault="00950582" w:rsidP="007B0E7C">
      <w:pPr>
        <w:numPr>
          <w:ilvl w:val="0"/>
          <w:numId w:val="14"/>
        </w:numPr>
        <w:spacing w:line="360" w:lineRule="auto"/>
        <w:jc w:val="both"/>
        <w:rPr>
          <w:rFonts w:ascii="Arial" w:hAnsi="Arial" w:cs="Arial"/>
          <w:b/>
          <w:color w:val="C00000"/>
          <w:sz w:val="28"/>
          <w:szCs w:val="28"/>
          <w:u w:val="single"/>
        </w:rPr>
      </w:pPr>
      <w:r w:rsidRPr="00995454">
        <w:rPr>
          <w:rFonts w:ascii="Arial" w:hAnsi="Arial" w:cs="Arial"/>
          <w:b/>
          <w:color w:val="C00000"/>
          <w:sz w:val="28"/>
          <w:szCs w:val="28"/>
          <w:u w:val="single"/>
        </w:rPr>
        <w:t>Attendre</w:t>
      </w:r>
    </w:p>
    <w:p w14:paraId="47CB7BE8" w14:textId="77777777" w:rsidR="00950582" w:rsidRPr="00995454" w:rsidRDefault="00950582" w:rsidP="00950582">
      <w:pPr>
        <w:spacing w:line="360" w:lineRule="auto"/>
        <w:ind w:left="360"/>
        <w:jc w:val="both"/>
        <w:rPr>
          <w:rFonts w:ascii="Arial" w:hAnsi="Arial" w:cs="Arial"/>
          <w:u w:val="single"/>
        </w:rPr>
      </w:pPr>
    </w:p>
    <w:p w14:paraId="645D5057" w14:textId="77777777" w:rsidR="00950582" w:rsidRDefault="00950582" w:rsidP="003D3409">
      <w:pPr>
        <w:spacing w:line="360" w:lineRule="auto"/>
        <w:ind w:left="360"/>
        <w:jc w:val="both"/>
        <w:rPr>
          <w:rFonts w:ascii="Arial" w:hAnsi="Arial" w:cs="Arial"/>
        </w:rPr>
      </w:pPr>
      <w:r w:rsidRPr="00995454">
        <w:rPr>
          <w:rFonts w:ascii="Arial" w:hAnsi="Arial" w:cs="Arial"/>
        </w:rPr>
        <w:t>Attendre la convocation par le Tribunal</w:t>
      </w:r>
      <w:r w:rsidR="006B0A0F" w:rsidRPr="00995454">
        <w:rPr>
          <w:rFonts w:ascii="Arial" w:hAnsi="Arial" w:cs="Arial"/>
        </w:rPr>
        <w:t xml:space="preserve"> (2 ou 3 semaines)</w:t>
      </w:r>
      <w:r w:rsidRPr="00995454">
        <w:rPr>
          <w:rFonts w:ascii="Arial" w:hAnsi="Arial" w:cs="Arial"/>
        </w:rPr>
        <w:t>.</w:t>
      </w:r>
    </w:p>
    <w:p w14:paraId="6AE00A5F" w14:textId="77777777" w:rsidR="00D736D6" w:rsidRDefault="00D736D6" w:rsidP="003D3409">
      <w:pPr>
        <w:spacing w:line="360" w:lineRule="auto"/>
        <w:ind w:left="360"/>
        <w:jc w:val="both"/>
        <w:rPr>
          <w:rFonts w:ascii="Arial" w:hAnsi="Arial" w:cs="Arial"/>
        </w:rPr>
      </w:pPr>
    </w:p>
    <w:p w14:paraId="2FFAC683" w14:textId="77777777" w:rsidR="00950582" w:rsidRPr="00995454" w:rsidRDefault="00950582" w:rsidP="007B0E7C">
      <w:pPr>
        <w:numPr>
          <w:ilvl w:val="0"/>
          <w:numId w:val="14"/>
        </w:numPr>
        <w:spacing w:line="360" w:lineRule="auto"/>
        <w:jc w:val="both"/>
        <w:rPr>
          <w:rFonts w:ascii="Arial" w:hAnsi="Arial" w:cs="Arial"/>
          <w:b/>
          <w:color w:val="C00000"/>
          <w:sz w:val="28"/>
          <w:szCs w:val="28"/>
        </w:rPr>
      </w:pPr>
      <w:r w:rsidRPr="00995454">
        <w:rPr>
          <w:rFonts w:ascii="Arial" w:hAnsi="Arial" w:cs="Arial"/>
          <w:b/>
          <w:color w:val="C00000"/>
          <w:sz w:val="28"/>
          <w:szCs w:val="28"/>
          <w:u w:val="single"/>
        </w:rPr>
        <w:t>Le Juge a fixé une audience</w:t>
      </w:r>
    </w:p>
    <w:p w14:paraId="429E6DED" w14:textId="77777777" w:rsidR="00950582" w:rsidRPr="00950582" w:rsidRDefault="00950582" w:rsidP="00950582">
      <w:pPr>
        <w:spacing w:line="360" w:lineRule="auto"/>
        <w:ind w:left="360"/>
        <w:jc w:val="both"/>
      </w:pPr>
    </w:p>
    <w:p w14:paraId="52EBEADF" w14:textId="77777777" w:rsidR="007B0E7C" w:rsidRDefault="00950582" w:rsidP="00995454">
      <w:pPr>
        <w:ind w:left="357"/>
        <w:jc w:val="both"/>
        <w:rPr>
          <w:rFonts w:ascii="Arial" w:hAnsi="Arial" w:cs="Arial"/>
        </w:rPr>
      </w:pPr>
      <w:r w:rsidRPr="00995454">
        <w:rPr>
          <w:rFonts w:ascii="Arial" w:hAnsi="Arial" w:cs="Arial"/>
        </w:rPr>
        <w:t>Le</w:t>
      </w:r>
      <w:r w:rsidR="00995454">
        <w:rPr>
          <w:rFonts w:ascii="Arial" w:hAnsi="Arial" w:cs="Arial"/>
        </w:rPr>
        <w:t xml:space="preserve"> Tribunal</w:t>
      </w:r>
      <w:r w:rsidRPr="00995454">
        <w:rPr>
          <w:rFonts w:ascii="Arial" w:hAnsi="Arial" w:cs="Arial"/>
        </w:rPr>
        <w:t xml:space="preserve"> a fixé une audience</w:t>
      </w:r>
      <w:r w:rsidR="00DC0FB6" w:rsidRPr="00995454">
        <w:rPr>
          <w:rFonts w:ascii="Arial" w:hAnsi="Arial" w:cs="Arial"/>
        </w:rPr>
        <w:t>, vous</w:t>
      </w:r>
      <w:r w:rsidR="00FA018F" w:rsidRPr="00995454">
        <w:rPr>
          <w:rFonts w:ascii="Arial" w:hAnsi="Arial" w:cs="Arial"/>
        </w:rPr>
        <w:t xml:space="preserve"> recevez la convocation</w:t>
      </w:r>
      <w:r w:rsidRPr="00995454">
        <w:rPr>
          <w:rFonts w:ascii="Arial" w:hAnsi="Arial" w:cs="Arial"/>
        </w:rPr>
        <w:t> : allez-</w:t>
      </w:r>
      <w:r w:rsidRPr="007950DB">
        <w:rPr>
          <w:rFonts w:ascii="Arial" w:hAnsi="Arial" w:cs="Arial"/>
        </w:rPr>
        <w:t>y !</w:t>
      </w:r>
      <w:r w:rsidR="002B15BC" w:rsidRPr="007950DB">
        <w:rPr>
          <w:rFonts w:ascii="Arial" w:hAnsi="Arial" w:cs="Arial"/>
        </w:rPr>
        <w:t xml:space="preserve"> (</w:t>
      </w:r>
      <w:r w:rsidR="009131EE" w:rsidRPr="007950DB">
        <w:rPr>
          <w:rFonts w:ascii="Arial" w:hAnsi="Arial" w:cs="Arial"/>
        </w:rPr>
        <w:t>S</w:t>
      </w:r>
      <w:r w:rsidR="002B15BC" w:rsidRPr="007950DB">
        <w:rPr>
          <w:rFonts w:ascii="Arial" w:hAnsi="Arial" w:cs="Arial"/>
        </w:rPr>
        <w:t>auf si</w:t>
      </w:r>
      <w:r w:rsidR="002B15BC" w:rsidRPr="00995454">
        <w:rPr>
          <w:rFonts w:ascii="Arial" w:hAnsi="Arial" w:cs="Arial"/>
        </w:rPr>
        <w:t xml:space="preserve"> le Tribunal a mis dans la convocation que la présence physique de l’un ou de l’autre n’est pas nécessaire).</w:t>
      </w:r>
    </w:p>
    <w:p w14:paraId="3F9E5BAE" w14:textId="77777777" w:rsidR="00995454" w:rsidRPr="00995454" w:rsidRDefault="00995454" w:rsidP="00995454">
      <w:pPr>
        <w:ind w:left="357"/>
        <w:jc w:val="both"/>
        <w:rPr>
          <w:rFonts w:ascii="Arial" w:hAnsi="Arial" w:cs="Arial"/>
        </w:rPr>
      </w:pPr>
    </w:p>
    <w:p w14:paraId="393006EA" w14:textId="77777777" w:rsidR="007B0E7C" w:rsidRDefault="007B0E7C" w:rsidP="00995454">
      <w:pPr>
        <w:ind w:left="360"/>
        <w:jc w:val="both"/>
        <w:rPr>
          <w:rFonts w:ascii="Arial" w:hAnsi="Arial" w:cs="Arial"/>
        </w:rPr>
      </w:pPr>
      <w:r w:rsidRPr="00995454">
        <w:rPr>
          <w:rFonts w:ascii="Arial" w:hAnsi="Arial" w:cs="Arial"/>
        </w:rPr>
        <w:t>Si l’un</w:t>
      </w:r>
      <w:r w:rsidR="00995454">
        <w:rPr>
          <w:rFonts w:ascii="Arial" w:hAnsi="Arial" w:cs="Arial"/>
        </w:rPr>
        <w:t>(e)</w:t>
      </w:r>
      <w:r w:rsidRPr="00995454">
        <w:rPr>
          <w:rFonts w:ascii="Arial" w:hAnsi="Arial" w:cs="Arial"/>
        </w:rPr>
        <w:t xml:space="preserve"> des époux le souhaite, il/elle peut demander à être entendu(e) séparément.</w:t>
      </w:r>
    </w:p>
    <w:p w14:paraId="02861DA5" w14:textId="77777777" w:rsidR="00995454" w:rsidRPr="00995454" w:rsidRDefault="00995454" w:rsidP="00995454">
      <w:pPr>
        <w:ind w:left="360"/>
        <w:jc w:val="both"/>
        <w:rPr>
          <w:rFonts w:ascii="Arial" w:hAnsi="Arial" w:cs="Arial"/>
        </w:rPr>
      </w:pPr>
    </w:p>
    <w:p w14:paraId="6E2C0639" w14:textId="77777777" w:rsidR="00463B33" w:rsidRDefault="007B0E7C" w:rsidP="00995454">
      <w:pPr>
        <w:ind w:left="360"/>
        <w:jc w:val="both"/>
        <w:rPr>
          <w:rFonts w:ascii="Arial" w:hAnsi="Arial" w:cs="Arial"/>
        </w:rPr>
      </w:pPr>
      <w:r w:rsidRPr="00995454">
        <w:rPr>
          <w:rFonts w:ascii="Arial" w:hAnsi="Arial" w:cs="Arial"/>
        </w:rPr>
        <w:t>L’audience ne dure que 30 minutes environ.</w:t>
      </w:r>
    </w:p>
    <w:p w14:paraId="29F7BD42" w14:textId="77777777" w:rsidR="00995454" w:rsidRPr="00995454" w:rsidRDefault="00995454" w:rsidP="00995454">
      <w:pPr>
        <w:ind w:left="360"/>
        <w:jc w:val="both"/>
        <w:rPr>
          <w:rFonts w:ascii="Arial" w:hAnsi="Arial" w:cs="Arial"/>
        </w:rPr>
      </w:pPr>
    </w:p>
    <w:p w14:paraId="202463D2" w14:textId="77777777" w:rsidR="007B0E7C" w:rsidRDefault="007B0E7C" w:rsidP="00995454">
      <w:pPr>
        <w:ind w:left="360"/>
        <w:jc w:val="both"/>
        <w:rPr>
          <w:rFonts w:ascii="Arial" w:hAnsi="Arial" w:cs="Arial"/>
        </w:rPr>
      </w:pPr>
      <w:r w:rsidRPr="00995454">
        <w:rPr>
          <w:rFonts w:ascii="Arial" w:hAnsi="Arial" w:cs="Arial"/>
        </w:rPr>
        <w:t>On s’adresse au Juge en lui disant « Monsieu</w:t>
      </w:r>
      <w:r w:rsidR="00995454">
        <w:rPr>
          <w:rFonts w:ascii="Arial" w:hAnsi="Arial" w:cs="Arial"/>
        </w:rPr>
        <w:t xml:space="preserve">r </w:t>
      </w:r>
      <w:r w:rsidRPr="00995454">
        <w:rPr>
          <w:rFonts w:ascii="Arial" w:hAnsi="Arial" w:cs="Arial"/>
        </w:rPr>
        <w:t>le Juge » ou « Madame la Juge ».</w:t>
      </w:r>
    </w:p>
    <w:p w14:paraId="2F1636C6" w14:textId="77777777" w:rsidR="00995454" w:rsidRPr="00995454" w:rsidRDefault="00995454" w:rsidP="00995454">
      <w:pPr>
        <w:ind w:left="360"/>
        <w:jc w:val="both"/>
        <w:rPr>
          <w:rFonts w:ascii="Arial" w:hAnsi="Arial" w:cs="Arial"/>
        </w:rPr>
      </w:pPr>
    </w:p>
    <w:p w14:paraId="02400859" w14:textId="77777777" w:rsidR="007B0E7C" w:rsidRDefault="007B0E7C" w:rsidP="00995454">
      <w:pPr>
        <w:ind w:left="357"/>
        <w:jc w:val="both"/>
        <w:rPr>
          <w:rFonts w:ascii="Arial" w:hAnsi="Arial" w:cs="Arial"/>
        </w:rPr>
      </w:pPr>
      <w:r w:rsidRPr="00995454">
        <w:rPr>
          <w:rFonts w:ascii="Arial" w:hAnsi="Arial" w:cs="Arial"/>
        </w:rPr>
        <w:t xml:space="preserve">Le juge s’assurera que le consentement n’a pas été donné ou obtenu suite à des pressions, menaces ou contraintes. </w:t>
      </w:r>
    </w:p>
    <w:p w14:paraId="6D8CFD92" w14:textId="77777777" w:rsidR="00995454" w:rsidRPr="00995454" w:rsidRDefault="00995454" w:rsidP="00995454">
      <w:pPr>
        <w:ind w:left="357"/>
        <w:jc w:val="both"/>
        <w:rPr>
          <w:rFonts w:ascii="Arial" w:hAnsi="Arial" w:cs="Arial"/>
        </w:rPr>
      </w:pPr>
    </w:p>
    <w:p w14:paraId="54E8AF91" w14:textId="77777777" w:rsidR="007B0E7C" w:rsidRDefault="002B15BC" w:rsidP="00995454">
      <w:pPr>
        <w:ind w:left="360"/>
        <w:jc w:val="both"/>
        <w:rPr>
          <w:rFonts w:ascii="Arial" w:hAnsi="Arial" w:cs="Arial"/>
        </w:rPr>
      </w:pPr>
      <w:r w:rsidRPr="00995454">
        <w:rPr>
          <w:rFonts w:ascii="Arial" w:hAnsi="Arial" w:cs="Arial"/>
        </w:rPr>
        <w:lastRenderedPageBreak/>
        <w:t>Le Tribunal</w:t>
      </w:r>
      <w:r w:rsidR="007B0E7C" w:rsidRPr="00995454">
        <w:rPr>
          <w:rFonts w:ascii="Arial" w:hAnsi="Arial" w:cs="Arial"/>
        </w:rPr>
        <w:t xml:space="preserve"> ne revoit l’accord entre époux </w:t>
      </w:r>
      <w:r w:rsidRPr="00995454">
        <w:rPr>
          <w:rFonts w:ascii="Arial" w:hAnsi="Arial" w:cs="Arial"/>
        </w:rPr>
        <w:t xml:space="preserve">sur les pensions ou l’absence de pension </w:t>
      </w:r>
      <w:r w:rsidR="007B0E7C" w:rsidRPr="00995454">
        <w:rPr>
          <w:rFonts w:ascii="Arial" w:hAnsi="Arial" w:cs="Arial"/>
        </w:rPr>
        <w:t>que s</w:t>
      </w:r>
      <w:r w:rsidRPr="00995454">
        <w:rPr>
          <w:rFonts w:ascii="Arial" w:hAnsi="Arial" w:cs="Arial"/>
        </w:rPr>
        <w:t>i l’accord</w:t>
      </w:r>
      <w:r w:rsidR="007B0E7C" w:rsidRPr="00995454">
        <w:rPr>
          <w:rFonts w:ascii="Arial" w:hAnsi="Arial" w:cs="Arial"/>
        </w:rPr>
        <w:t xml:space="preserve"> est manifestement inéquitable</w:t>
      </w:r>
      <w:r w:rsidRPr="00995454">
        <w:rPr>
          <w:rFonts w:ascii="Arial" w:hAnsi="Arial" w:cs="Arial"/>
        </w:rPr>
        <w:t>, au vu notamment des budgets</w:t>
      </w:r>
      <w:r w:rsidR="007B0E7C" w:rsidRPr="00995454">
        <w:rPr>
          <w:rFonts w:ascii="Arial" w:hAnsi="Arial" w:cs="Arial"/>
        </w:rPr>
        <w:t>.</w:t>
      </w:r>
    </w:p>
    <w:p w14:paraId="7DA4433C" w14:textId="77777777" w:rsidR="00995454" w:rsidRPr="00995454" w:rsidRDefault="00995454" w:rsidP="00995454">
      <w:pPr>
        <w:ind w:left="360"/>
        <w:jc w:val="both"/>
        <w:rPr>
          <w:rFonts w:ascii="Arial" w:hAnsi="Arial" w:cs="Arial"/>
        </w:rPr>
      </w:pPr>
    </w:p>
    <w:p w14:paraId="21B454C7" w14:textId="77777777" w:rsidR="007B0E7C" w:rsidRPr="00995454" w:rsidRDefault="007B0E7C" w:rsidP="00995454">
      <w:pPr>
        <w:ind w:left="357"/>
        <w:jc w:val="both"/>
        <w:rPr>
          <w:rFonts w:ascii="Arial" w:hAnsi="Arial" w:cs="Arial"/>
        </w:rPr>
      </w:pPr>
      <w:r w:rsidRPr="00995454">
        <w:rPr>
          <w:rFonts w:ascii="Arial" w:hAnsi="Arial" w:cs="Arial"/>
        </w:rPr>
        <w:t xml:space="preserve">S’agissant des enfants, </w:t>
      </w:r>
      <w:r w:rsidR="002B15BC" w:rsidRPr="00995454">
        <w:rPr>
          <w:rFonts w:ascii="Arial" w:hAnsi="Arial" w:cs="Arial"/>
        </w:rPr>
        <w:t>le Tribunal</w:t>
      </w:r>
      <w:r w:rsidRPr="00995454">
        <w:rPr>
          <w:rFonts w:ascii="Arial" w:hAnsi="Arial" w:cs="Arial"/>
        </w:rPr>
        <w:t xml:space="preserve"> regardera plus attentivement si l’accord est bien conforme aux intérêts supérieurs des enfants</w:t>
      </w:r>
      <w:r w:rsidR="00463B33" w:rsidRPr="00995454">
        <w:rPr>
          <w:rFonts w:ascii="Arial" w:hAnsi="Arial" w:cs="Arial"/>
        </w:rPr>
        <w:t>.</w:t>
      </w:r>
      <w:r w:rsidR="002B15BC" w:rsidRPr="00995454">
        <w:rPr>
          <w:rFonts w:ascii="Arial" w:hAnsi="Arial" w:cs="Arial"/>
        </w:rPr>
        <w:t xml:space="preserve"> </w:t>
      </w:r>
      <w:r w:rsidR="002B15BC" w:rsidRPr="00837090">
        <w:rPr>
          <w:rFonts w:ascii="Arial" w:hAnsi="Arial" w:cs="Arial"/>
          <w:b/>
          <w:bCs/>
          <w:color w:val="C00000"/>
        </w:rPr>
        <w:t xml:space="preserve">Il est </w:t>
      </w:r>
      <w:r w:rsidR="00837090">
        <w:rPr>
          <w:rFonts w:ascii="Arial" w:hAnsi="Arial" w:cs="Arial"/>
          <w:b/>
          <w:bCs/>
          <w:color w:val="C00000"/>
        </w:rPr>
        <w:t xml:space="preserve">toujours </w:t>
      </w:r>
      <w:r w:rsidR="002B15BC" w:rsidRPr="00837090">
        <w:rPr>
          <w:rFonts w:ascii="Arial" w:hAnsi="Arial" w:cs="Arial"/>
          <w:b/>
          <w:bCs/>
          <w:color w:val="C00000"/>
        </w:rPr>
        <w:t>libre de décider de tout ce qui concerne</w:t>
      </w:r>
      <w:r w:rsidR="002B15BC" w:rsidRPr="00837090">
        <w:rPr>
          <w:b/>
          <w:bCs/>
          <w:color w:val="C00000"/>
        </w:rPr>
        <w:t xml:space="preserve"> </w:t>
      </w:r>
      <w:r w:rsidR="002B15BC" w:rsidRPr="00837090">
        <w:rPr>
          <w:rFonts w:ascii="Arial" w:hAnsi="Arial" w:cs="Arial"/>
          <w:b/>
          <w:bCs/>
          <w:color w:val="C00000"/>
        </w:rPr>
        <w:t>des mineurs</w:t>
      </w:r>
      <w:r w:rsidR="002B15BC" w:rsidRPr="00995454">
        <w:rPr>
          <w:rFonts w:ascii="Arial" w:hAnsi="Arial" w:cs="Arial"/>
        </w:rPr>
        <w:t xml:space="preserve"> et n’a pas à nécessairement accepter les termes de l’accord relatifs aux enfants mineurs.</w:t>
      </w:r>
    </w:p>
    <w:p w14:paraId="1E251310" w14:textId="77777777" w:rsidR="002B15BC" w:rsidRPr="00995454" w:rsidRDefault="002B15BC" w:rsidP="00463B33">
      <w:pPr>
        <w:ind w:left="357"/>
        <w:jc w:val="both"/>
        <w:rPr>
          <w:rFonts w:ascii="Arial" w:hAnsi="Arial" w:cs="Arial"/>
        </w:rPr>
      </w:pPr>
    </w:p>
    <w:p w14:paraId="0F590C35" w14:textId="77777777" w:rsidR="000D4563" w:rsidRDefault="002B15BC" w:rsidP="003D3409">
      <w:pPr>
        <w:ind w:left="357"/>
        <w:jc w:val="both"/>
        <w:rPr>
          <w:rFonts w:ascii="Arial" w:hAnsi="Arial" w:cs="Arial"/>
        </w:rPr>
      </w:pPr>
      <w:r w:rsidRPr="00995454">
        <w:rPr>
          <w:rFonts w:ascii="Arial" w:hAnsi="Arial" w:cs="Arial"/>
        </w:rPr>
        <w:t xml:space="preserve">De même, le </w:t>
      </w:r>
      <w:r w:rsidRPr="00837090">
        <w:rPr>
          <w:rFonts w:ascii="Arial" w:hAnsi="Arial" w:cs="Arial"/>
          <w:b/>
          <w:bCs/>
          <w:color w:val="C00000"/>
        </w:rPr>
        <w:t>Tribunal est toujours libre de décider</w:t>
      </w:r>
      <w:r w:rsidRPr="00995454">
        <w:rPr>
          <w:rFonts w:ascii="Arial" w:hAnsi="Arial" w:cs="Arial"/>
        </w:rPr>
        <w:t xml:space="preserve"> d’appliquer le principe légal du </w:t>
      </w:r>
      <w:r w:rsidR="00995454" w:rsidRPr="00995454">
        <w:rPr>
          <w:rFonts w:ascii="Arial" w:hAnsi="Arial" w:cs="Arial"/>
        </w:rPr>
        <w:t>partage</w:t>
      </w:r>
      <w:r w:rsidRPr="00995454">
        <w:rPr>
          <w:rFonts w:ascii="Arial" w:hAnsi="Arial" w:cs="Arial"/>
        </w:rPr>
        <w:t xml:space="preserve"> des avoirs de prévoyance accumulés pendant le mariage, malgré l’accord contraire des parties.</w:t>
      </w:r>
    </w:p>
    <w:p w14:paraId="6635F3FD" w14:textId="77777777" w:rsidR="003D3409" w:rsidRDefault="003D3409" w:rsidP="003D3409">
      <w:pPr>
        <w:ind w:left="357"/>
        <w:jc w:val="both"/>
        <w:rPr>
          <w:rFonts w:ascii="Arial" w:hAnsi="Arial" w:cs="Arial"/>
        </w:rPr>
      </w:pPr>
    </w:p>
    <w:p w14:paraId="3EDE2D97" w14:textId="08EB9FEE" w:rsidR="003D3409" w:rsidRDefault="00824D7F" w:rsidP="003D3409">
      <w:pPr>
        <w:ind w:left="357"/>
        <w:jc w:val="both"/>
        <w:rPr>
          <w:rFonts w:ascii="Arial" w:hAnsi="Arial" w:cs="Arial"/>
          <w:b/>
          <w:bCs/>
        </w:rPr>
      </w:pPr>
      <w:r>
        <w:rPr>
          <w:rFonts w:ascii="Arial" w:hAnsi="Arial" w:cs="Arial"/>
        </w:rPr>
        <w:t xml:space="preserve">Pour plus de détail sur l’audience, voir </w:t>
      </w:r>
      <w:hyperlink r:id="rId11" w:history="1">
        <w:r w:rsidRPr="007950DB">
          <w:rPr>
            <w:rStyle w:val="Lienhypertexte"/>
            <w:rFonts w:ascii="Arial" w:hAnsi="Arial" w:cs="Arial"/>
            <w:b/>
            <w:bCs/>
          </w:rPr>
          <w:t>ici</w:t>
        </w:r>
      </w:hyperlink>
      <w:r w:rsidR="007950DB">
        <w:rPr>
          <w:rFonts w:ascii="Arial" w:hAnsi="Arial" w:cs="Arial"/>
          <w:b/>
          <w:bCs/>
        </w:rPr>
        <w:t>.</w:t>
      </w:r>
    </w:p>
    <w:p w14:paraId="6C87DD48" w14:textId="77777777" w:rsidR="00824D7F" w:rsidRPr="00824D7F" w:rsidRDefault="00824D7F" w:rsidP="003D3409">
      <w:pPr>
        <w:ind w:left="357"/>
        <w:jc w:val="both"/>
        <w:rPr>
          <w:rFonts w:ascii="Arial" w:hAnsi="Arial" w:cs="Arial"/>
        </w:rPr>
      </w:pPr>
    </w:p>
    <w:p w14:paraId="334114C9" w14:textId="77777777" w:rsidR="00824D7F" w:rsidRDefault="00824D7F" w:rsidP="00003B1D">
      <w:pPr>
        <w:spacing w:line="360" w:lineRule="auto"/>
        <w:ind w:left="720"/>
        <w:jc w:val="both"/>
        <w:rPr>
          <w:rFonts w:ascii="Arial" w:hAnsi="Arial" w:cs="Arial"/>
          <w:b/>
          <w:color w:val="C00000"/>
          <w:sz w:val="28"/>
          <w:szCs w:val="28"/>
          <w:u w:val="single"/>
        </w:rPr>
      </w:pPr>
    </w:p>
    <w:p w14:paraId="62C71FC9" w14:textId="77777777" w:rsidR="00F92401" w:rsidRPr="00995454" w:rsidRDefault="00F92401" w:rsidP="007B0E7C">
      <w:pPr>
        <w:numPr>
          <w:ilvl w:val="0"/>
          <w:numId w:val="14"/>
        </w:numPr>
        <w:spacing w:line="360" w:lineRule="auto"/>
        <w:jc w:val="both"/>
        <w:rPr>
          <w:rFonts w:ascii="Arial" w:hAnsi="Arial" w:cs="Arial"/>
          <w:b/>
          <w:color w:val="C00000"/>
          <w:sz w:val="28"/>
          <w:szCs w:val="28"/>
          <w:u w:val="single"/>
        </w:rPr>
      </w:pPr>
      <w:r w:rsidRPr="00995454">
        <w:rPr>
          <w:rFonts w:ascii="Arial" w:hAnsi="Arial" w:cs="Arial"/>
          <w:b/>
          <w:color w:val="C00000"/>
          <w:sz w:val="28"/>
          <w:szCs w:val="28"/>
          <w:u w:val="single"/>
        </w:rPr>
        <w:t>Après l’audience</w:t>
      </w:r>
    </w:p>
    <w:p w14:paraId="0C1B47C7" w14:textId="77777777" w:rsidR="00950582" w:rsidRPr="00995454" w:rsidRDefault="00950582" w:rsidP="00950582">
      <w:pPr>
        <w:spacing w:line="360" w:lineRule="auto"/>
        <w:ind w:left="360"/>
        <w:jc w:val="both"/>
        <w:rPr>
          <w:rFonts w:ascii="Arial" w:hAnsi="Arial" w:cs="Arial"/>
        </w:rPr>
      </w:pPr>
    </w:p>
    <w:p w14:paraId="0D9D4409" w14:textId="77777777" w:rsidR="0055296E" w:rsidRPr="00995454" w:rsidRDefault="00F92401" w:rsidP="000D4563">
      <w:pPr>
        <w:ind w:left="357"/>
        <w:jc w:val="both"/>
        <w:rPr>
          <w:rFonts w:ascii="Arial" w:hAnsi="Arial" w:cs="Arial"/>
        </w:rPr>
      </w:pPr>
      <w:r w:rsidRPr="00995454">
        <w:rPr>
          <w:rFonts w:ascii="Arial" w:hAnsi="Arial" w:cs="Arial"/>
        </w:rPr>
        <w:t>Attendre</w:t>
      </w:r>
      <w:r w:rsidR="003B67EA" w:rsidRPr="00995454">
        <w:rPr>
          <w:rFonts w:ascii="Arial" w:hAnsi="Arial" w:cs="Arial"/>
        </w:rPr>
        <w:t xml:space="preserve"> le jugement que le </w:t>
      </w:r>
      <w:r w:rsidR="00837090">
        <w:rPr>
          <w:rFonts w:ascii="Arial" w:hAnsi="Arial" w:cs="Arial"/>
        </w:rPr>
        <w:t>T</w:t>
      </w:r>
      <w:r w:rsidR="003B67EA" w:rsidRPr="00995454">
        <w:rPr>
          <w:rFonts w:ascii="Arial" w:hAnsi="Arial" w:cs="Arial"/>
        </w:rPr>
        <w:t>ribunal vous enverra par la</w:t>
      </w:r>
      <w:r w:rsidR="007B0E7C" w:rsidRPr="00995454">
        <w:rPr>
          <w:rFonts w:ascii="Arial" w:hAnsi="Arial" w:cs="Arial"/>
        </w:rPr>
        <w:t xml:space="preserve"> poste</w:t>
      </w:r>
      <w:r w:rsidR="003B67EA" w:rsidRPr="00995454">
        <w:rPr>
          <w:rFonts w:ascii="Arial" w:hAnsi="Arial" w:cs="Arial"/>
        </w:rPr>
        <w:t>,</w:t>
      </w:r>
      <w:r w:rsidR="007B0E7C" w:rsidRPr="00995454">
        <w:rPr>
          <w:rFonts w:ascii="Arial" w:hAnsi="Arial" w:cs="Arial"/>
        </w:rPr>
        <w:t xml:space="preserve"> en recommandé avec accusé de réception</w:t>
      </w:r>
      <w:r w:rsidR="003B67EA" w:rsidRPr="00995454">
        <w:rPr>
          <w:rFonts w:ascii="Arial" w:hAnsi="Arial" w:cs="Arial"/>
        </w:rPr>
        <w:t>,</w:t>
      </w:r>
      <w:r w:rsidR="007B0E7C" w:rsidRPr="00995454">
        <w:rPr>
          <w:rFonts w:ascii="Arial" w:hAnsi="Arial" w:cs="Arial"/>
        </w:rPr>
        <w:t xml:space="preserve"> (dans les 3 -4 semaines après l’audience). </w:t>
      </w:r>
    </w:p>
    <w:p w14:paraId="6547BD39" w14:textId="77777777" w:rsidR="0055296E" w:rsidRDefault="0055296E" w:rsidP="00950582">
      <w:pPr>
        <w:spacing w:line="360" w:lineRule="auto"/>
        <w:ind w:left="360"/>
        <w:jc w:val="both"/>
      </w:pPr>
    </w:p>
    <w:p w14:paraId="0C331724" w14:textId="77777777" w:rsidR="0055296E" w:rsidRPr="00995454" w:rsidRDefault="0055296E" w:rsidP="000D4563">
      <w:pPr>
        <w:ind w:left="357"/>
        <w:jc w:val="both"/>
        <w:rPr>
          <w:rFonts w:ascii="Arial" w:hAnsi="Arial" w:cs="Arial"/>
        </w:rPr>
      </w:pPr>
      <w:r w:rsidRPr="007950DB">
        <w:rPr>
          <w:rFonts w:ascii="Arial" w:hAnsi="Arial" w:cs="Arial"/>
        </w:rPr>
        <w:t>Vous serez définitivement divorcés 30 jours</w:t>
      </w:r>
      <w:r w:rsidR="009131EE" w:rsidRPr="007950DB">
        <w:rPr>
          <w:rFonts w:ascii="Arial" w:hAnsi="Arial" w:cs="Arial"/>
        </w:rPr>
        <w:t xml:space="preserve"> </w:t>
      </w:r>
      <w:r w:rsidRPr="007950DB">
        <w:rPr>
          <w:rFonts w:ascii="Arial" w:hAnsi="Arial" w:cs="Arial"/>
        </w:rPr>
        <w:t>après réception du jugement.</w:t>
      </w:r>
      <w:r w:rsidRPr="00995454">
        <w:rPr>
          <w:rFonts w:ascii="Arial" w:hAnsi="Arial" w:cs="Arial"/>
        </w:rPr>
        <w:t xml:space="preserve"> </w:t>
      </w:r>
    </w:p>
    <w:p w14:paraId="1F0B74FB" w14:textId="77777777" w:rsidR="0055296E" w:rsidRPr="00995454" w:rsidRDefault="0055296E" w:rsidP="00950582">
      <w:pPr>
        <w:spacing w:line="360" w:lineRule="auto"/>
        <w:ind w:left="360"/>
        <w:jc w:val="both"/>
        <w:rPr>
          <w:rFonts w:ascii="Arial" w:hAnsi="Arial" w:cs="Arial"/>
        </w:rPr>
      </w:pPr>
    </w:p>
    <w:p w14:paraId="15937DCE" w14:textId="77777777" w:rsidR="00F92401" w:rsidRPr="00995454" w:rsidRDefault="0055296E" w:rsidP="000D4563">
      <w:pPr>
        <w:ind w:left="357"/>
        <w:jc w:val="both"/>
        <w:rPr>
          <w:rFonts w:ascii="Arial" w:hAnsi="Arial" w:cs="Arial"/>
        </w:rPr>
      </w:pPr>
      <w:r w:rsidRPr="00995454">
        <w:rPr>
          <w:rFonts w:ascii="Arial" w:hAnsi="Arial" w:cs="Arial"/>
        </w:rPr>
        <w:t xml:space="preserve">Ce délai vous permet de faire appel du jugement au cas où vous avez changé d’avis ou au cas où vous souhaitez faire modifier le jugement. </w:t>
      </w:r>
    </w:p>
    <w:p w14:paraId="564DF94A" w14:textId="77777777" w:rsidR="002B15BC" w:rsidRPr="00995454" w:rsidRDefault="002B15BC" w:rsidP="000D4563">
      <w:pPr>
        <w:ind w:left="357"/>
        <w:jc w:val="both"/>
        <w:rPr>
          <w:rFonts w:ascii="Arial" w:hAnsi="Arial" w:cs="Arial"/>
        </w:rPr>
      </w:pPr>
    </w:p>
    <w:p w14:paraId="0861613B" w14:textId="77777777" w:rsidR="003D3409" w:rsidRDefault="002B15BC" w:rsidP="003D3409">
      <w:pPr>
        <w:ind w:left="357"/>
        <w:jc w:val="both"/>
        <w:rPr>
          <w:rFonts w:ascii="Arial" w:hAnsi="Arial" w:cs="Arial"/>
        </w:rPr>
      </w:pPr>
      <w:r w:rsidRPr="00995454">
        <w:rPr>
          <w:rFonts w:ascii="Arial" w:hAnsi="Arial" w:cs="Arial"/>
        </w:rPr>
        <w:t xml:space="preserve">Une fois définitif, le </w:t>
      </w:r>
      <w:r w:rsidR="00837090">
        <w:rPr>
          <w:rFonts w:ascii="Arial" w:hAnsi="Arial" w:cs="Arial"/>
        </w:rPr>
        <w:t>T</w:t>
      </w:r>
      <w:r w:rsidRPr="00995454">
        <w:rPr>
          <w:rFonts w:ascii="Arial" w:hAnsi="Arial" w:cs="Arial"/>
        </w:rPr>
        <w:t>ribunal communique automatiquement (mais avec lenteur !) le jugement définitif aux administrations suisses concernées, en particulier l’administration fiscale, l’Office cantonal de la population (</w:t>
      </w:r>
      <w:r w:rsidR="00995454">
        <w:rPr>
          <w:rFonts w:ascii="Arial" w:hAnsi="Arial" w:cs="Arial"/>
        </w:rPr>
        <w:t>C</w:t>
      </w:r>
      <w:r w:rsidRPr="00995454">
        <w:rPr>
          <w:rFonts w:ascii="Arial" w:hAnsi="Arial" w:cs="Arial"/>
        </w:rPr>
        <w:t>ontrôle de</w:t>
      </w:r>
      <w:r w:rsidR="00995454" w:rsidRPr="00995454">
        <w:rPr>
          <w:rFonts w:ascii="Arial" w:hAnsi="Arial" w:cs="Arial"/>
        </w:rPr>
        <w:t xml:space="preserve"> </w:t>
      </w:r>
      <w:r w:rsidRPr="00995454">
        <w:rPr>
          <w:rFonts w:ascii="Arial" w:hAnsi="Arial" w:cs="Arial"/>
        </w:rPr>
        <w:t>l’habitant) et l’état civil suisse</w:t>
      </w:r>
      <w:r w:rsidR="003D3409">
        <w:rPr>
          <w:rFonts w:ascii="Arial" w:hAnsi="Arial" w:cs="Arial"/>
        </w:rPr>
        <w:t>.</w:t>
      </w:r>
    </w:p>
    <w:p w14:paraId="1ADBC3A4" w14:textId="77777777" w:rsidR="003D3409" w:rsidRDefault="003D3409" w:rsidP="003D3409">
      <w:pPr>
        <w:ind w:left="357"/>
        <w:jc w:val="both"/>
        <w:rPr>
          <w:rFonts w:ascii="Arial" w:hAnsi="Arial" w:cs="Arial"/>
        </w:rPr>
      </w:pPr>
    </w:p>
    <w:p w14:paraId="7BED2EAF" w14:textId="77777777" w:rsidR="003D3409" w:rsidRDefault="003D3409" w:rsidP="003D3409">
      <w:pPr>
        <w:ind w:left="357"/>
        <w:jc w:val="both"/>
        <w:rPr>
          <w:rFonts w:ascii="Arial" w:hAnsi="Arial" w:cs="Arial"/>
        </w:rPr>
      </w:pPr>
    </w:p>
    <w:p w14:paraId="5524F40C" w14:textId="77777777" w:rsidR="00F92401" w:rsidRPr="00995454" w:rsidRDefault="00F92401" w:rsidP="003D3409">
      <w:pPr>
        <w:numPr>
          <w:ilvl w:val="0"/>
          <w:numId w:val="14"/>
        </w:numPr>
        <w:spacing w:line="360" w:lineRule="auto"/>
        <w:jc w:val="both"/>
        <w:rPr>
          <w:rFonts w:ascii="Arial" w:hAnsi="Arial" w:cs="Arial"/>
          <w:b/>
          <w:color w:val="C00000"/>
          <w:sz w:val="28"/>
          <w:szCs w:val="28"/>
          <w:u w:val="single"/>
        </w:rPr>
      </w:pPr>
      <w:r w:rsidRPr="00995454">
        <w:rPr>
          <w:rFonts w:ascii="Arial" w:hAnsi="Arial" w:cs="Arial"/>
          <w:b/>
          <w:color w:val="C00000"/>
          <w:sz w:val="28"/>
          <w:szCs w:val="28"/>
          <w:u w:val="single"/>
        </w:rPr>
        <w:t>Les démarches à faire après divorce</w:t>
      </w:r>
      <w:r w:rsidR="003B67EA" w:rsidRPr="00995454">
        <w:rPr>
          <w:rFonts w:ascii="Arial" w:hAnsi="Arial" w:cs="Arial"/>
          <w:b/>
          <w:color w:val="C00000"/>
          <w:sz w:val="28"/>
          <w:szCs w:val="28"/>
          <w:u w:val="single"/>
        </w:rPr>
        <w:t xml:space="preserve"> / séparation</w:t>
      </w:r>
    </w:p>
    <w:p w14:paraId="05B34F99" w14:textId="77777777" w:rsidR="00995454" w:rsidRDefault="00995454" w:rsidP="00995454">
      <w:pPr>
        <w:ind w:left="357"/>
        <w:jc w:val="both"/>
        <w:rPr>
          <w:rFonts w:ascii="Arial" w:hAnsi="Arial" w:cs="Arial"/>
        </w:rPr>
      </w:pPr>
    </w:p>
    <w:p w14:paraId="4B014EE3" w14:textId="56F3C34F" w:rsidR="006B0A0F" w:rsidRDefault="006B0A0F" w:rsidP="00995454">
      <w:pPr>
        <w:ind w:left="357"/>
        <w:jc w:val="both"/>
        <w:rPr>
          <w:rFonts w:ascii="Arial" w:hAnsi="Arial" w:cs="Arial"/>
        </w:rPr>
      </w:pPr>
      <w:r w:rsidRPr="00995454">
        <w:rPr>
          <w:rFonts w:ascii="Arial" w:hAnsi="Arial" w:cs="Arial"/>
        </w:rPr>
        <w:t xml:space="preserve">Consulter notre site pour </w:t>
      </w:r>
      <w:hyperlink r:id="rId12" w:history="1">
        <w:r w:rsidRPr="007950DB">
          <w:rPr>
            <w:rStyle w:val="Lienhypertexte"/>
            <w:rFonts w:ascii="Arial" w:hAnsi="Arial" w:cs="Arial"/>
            <w:color w:val="000000" w:themeColor="text1"/>
            <w:u w:val="none"/>
          </w:rPr>
          <w:t>la liste des démarches</w:t>
        </w:r>
      </w:hyperlink>
      <w:r w:rsidRPr="00995454">
        <w:rPr>
          <w:rFonts w:ascii="Arial" w:hAnsi="Arial" w:cs="Arial"/>
        </w:rPr>
        <w:t xml:space="preserve"> à faire ou à envisager après le divorce.</w:t>
      </w:r>
    </w:p>
    <w:p w14:paraId="0C3C3E0C" w14:textId="77777777" w:rsidR="00995454" w:rsidRPr="00995454" w:rsidRDefault="00995454" w:rsidP="00995454">
      <w:pPr>
        <w:ind w:left="357"/>
        <w:jc w:val="both"/>
        <w:rPr>
          <w:rFonts w:ascii="Arial" w:hAnsi="Arial" w:cs="Arial"/>
        </w:rPr>
      </w:pPr>
    </w:p>
    <w:p w14:paraId="7E251531" w14:textId="77777777" w:rsidR="00995454" w:rsidRDefault="00995454" w:rsidP="00995454">
      <w:pPr>
        <w:ind w:left="357"/>
        <w:jc w:val="both"/>
        <w:rPr>
          <w:rFonts w:ascii="Arial" w:hAnsi="Arial" w:cs="Arial"/>
        </w:rPr>
      </w:pPr>
      <w:r w:rsidRPr="00995454">
        <w:rPr>
          <w:rFonts w:ascii="Arial" w:hAnsi="Arial" w:cs="Arial"/>
        </w:rPr>
        <w:t>En particulier pour faire reconnaitre le jugement suisse dans votre pays d’origine si vous n’êtes pas suisse ou double national</w:t>
      </w:r>
      <w:r>
        <w:rPr>
          <w:rFonts w:ascii="Arial" w:hAnsi="Arial" w:cs="Arial"/>
        </w:rPr>
        <w:t>.</w:t>
      </w:r>
    </w:p>
    <w:p w14:paraId="6FAAF9E6" w14:textId="6098813E" w:rsidR="00995454" w:rsidRDefault="00995454" w:rsidP="00995454">
      <w:pPr>
        <w:ind w:left="357"/>
        <w:jc w:val="both"/>
        <w:rPr>
          <w:rFonts w:ascii="Arial" w:hAnsi="Arial" w:cs="Arial"/>
        </w:rPr>
      </w:pPr>
    </w:p>
    <w:p w14:paraId="55A315AB" w14:textId="77777777" w:rsidR="007950DB" w:rsidRPr="00995454" w:rsidRDefault="007950DB" w:rsidP="00995454">
      <w:pPr>
        <w:ind w:left="357"/>
        <w:jc w:val="both"/>
        <w:rPr>
          <w:rFonts w:ascii="Arial" w:hAnsi="Arial" w:cs="Arial"/>
        </w:rPr>
      </w:pPr>
    </w:p>
    <w:p w14:paraId="74BCECD0" w14:textId="46050F53" w:rsidR="00995454" w:rsidRPr="00995454" w:rsidRDefault="00995454" w:rsidP="006B0A0F">
      <w:pPr>
        <w:spacing w:line="360" w:lineRule="auto"/>
        <w:jc w:val="both"/>
        <w:rPr>
          <w:b/>
          <w:bCs/>
          <w:i/>
          <w:color w:val="C00000"/>
        </w:rPr>
      </w:pPr>
    </w:p>
    <w:sectPr w:rsidR="00995454" w:rsidRPr="00995454" w:rsidSect="007950DB">
      <w:headerReference w:type="even" r:id="rId13"/>
      <w:headerReference w:type="default" r:id="rId14"/>
      <w:pgSz w:w="11906" w:h="16838" w:code="9"/>
      <w:pgMar w:top="1418" w:right="1418" w:bottom="1418" w:left="1418" w:header="709" w:footer="709" w:gutter="0"/>
      <w:paperSrc w:first="4" w:other="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5F35" w14:textId="77777777" w:rsidR="003E014B" w:rsidRDefault="003E014B">
      <w:r>
        <w:separator/>
      </w:r>
    </w:p>
  </w:endnote>
  <w:endnote w:type="continuationSeparator" w:id="0">
    <w:p w14:paraId="402E07F3" w14:textId="77777777" w:rsidR="003E014B" w:rsidRDefault="003E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0A04" w14:textId="77777777" w:rsidR="003E014B" w:rsidRDefault="003E014B">
      <w:r>
        <w:separator/>
      </w:r>
    </w:p>
  </w:footnote>
  <w:footnote w:type="continuationSeparator" w:id="0">
    <w:p w14:paraId="70EBEC1E" w14:textId="77777777" w:rsidR="003E014B" w:rsidRDefault="003E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06D2" w14:textId="77777777" w:rsidR="00090E6B" w:rsidRDefault="00090E6B" w:rsidP="00B82E46">
    <w:pPr>
      <w:pStyle w:val="En-tte"/>
      <w:framePr w:wrap="around" w:vAnchor="text" w:hAnchor="margin" w:xAlign="right" w:y="1"/>
      <w:rPr>
        <w:rStyle w:val="Numrodepage"/>
      </w:rPr>
    </w:pPr>
    <w:r>
      <w:rPr>
        <w:rStyle w:val="Numrodepage"/>
      </w:rPr>
      <w:fldChar w:fldCharType="begin"/>
    </w:r>
    <w:r w:rsidR="008408ED">
      <w:rPr>
        <w:rStyle w:val="Numrodepage"/>
      </w:rPr>
      <w:instrText>PAGE</w:instrText>
    </w:r>
    <w:r>
      <w:rPr>
        <w:rStyle w:val="Numrodepage"/>
      </w:rPr>
      <w:instrText xml:space="preserve">  </w:instrText>
    </w:r>
    <w:r>
      <w:rPr>
        <w:rStyle w:val="Numrodepage"/>
      </w:rPr>
      <w:fldChar w:fldCharType="end"/>
    </w:r>
  </w:p>
  <w:p w14:paraId="18B069BA" w14:textId="77777777" w:rsidR="00090E6B" w:rsidRDefault="00090E6B" w:rsidP="00B82E4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D679" w14:textId="77777777" w:rsidR="00090E6B" w:rsidRDefault="00090E6B" w:rsidP="00B82E46">
    <w:pPr>
      <w:pStyle w:val="En-tte"/>
      <w:framePr w:wrap="around" w:vAnchor="text" w:hAnchor="margin" w:xAlign="right" w:y="1"/>
      <w:rPr>
        <w:rStyle w:val="Numrodepage"/>
      </w:rPr>
    </w:pPr>
    <w:r>
      <w:rPr>
        <w:rStyle w:val="Numrodepage"/>
      </w:rPr>
      <w:fldChar w:fldCharType="begin"/>
    </w:r>
    <w:r w:rsidR="008408ED">
      <w:rPr>
        <w:rStyle w:val="Numrodepage"/>
      </w:rPr>
      <w:instrText>PAGE</w:instrText>
    </w:r>
    <w:r>
      <w:rPr>
        <w:rStyle w:val="Numrodepage"/>
      </w:rPr>
      <w:instrText xml:space="preserve">  </w:instrText>
    </w:r>
    <w:r>
      <w:rPr>
        <w:rStyle w:val="Numrodepage"/>
      </w:rPr>
      <w:fldChar w:fldCharType="separate"/>
    </w:r>
    <w:r w:rsidR="003B67EA">
      <w:rPr>
        <w:rStyle w:val="Numrodepage"/>
        <w:noProof/>
      </w:rPr>
      <w:t>2</w:t>
    </w:r>
    <w:r>
      <w:rPr>
        <w:rStyle w:val="Numrodepage"/>
      </w:rPr>
      <w:fldChar w:fldCharType="end"/>
    </w:r>
  </w:p>
  <w:p w14:paraId="02CAD79F" w14:textId="77777777" w:rsidR="00090E6B" w:rsidRDefault="00090E6B" w:rsidP="00B82E46">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1pt;height:11.1pt" o:bullet="t">
        <v:imagedata r:id="rId1" o:title="mso1D"/>
      </v:shape>
    </w:pict>
  </w:numPicBullet>
  <w:numPicBullet w:numPicBulletId="1">
    <w:pict>
      <v:shape id="_x0000_i1107" type="#_x0000_t75" style="width:11.1pt;height:11.1pt" o:bullet="t">
        <v:imagedata r:id="rId2" o:title="BD10297_"/>
      </v:shape>
    </w:pict>
  </w:numPicBullet>
  <w:numPicBullet w:numPicBulletId="2">
    <w:pict>
      <v:shape id="_x0000_i1108" type="#_x0000_t75" style="width:11.1pt;height:9.55pt" o:bullet="t">
        <v:imagedata r:id="rId3" o:title="BD21295_"/>
      </v:shape>
    </w:pict>
  </w:numPicBullet>
  <w:numPicBullet w:numPicBulletId="3">
    <w:pict>
      <v:shape id="_x0000_i1109" type="#_x0000_t75" style="width:9.05pt;height:9.05pt" o:bullet="t">
        <v:imagedata r:id="rId4" o:title="MCBD14582_0000[1]"/>
      </v:shape>
    </w:pict>
  </w:numPicBullet>
  <w:abstractNum w:abstractNumId="0" w15:restartNumberingAfterBreak="0">
    <w:nsid w:val="FFFFFF1D"/>
    <w:multiLevelType w:val="multilevel"/>
    <w:tmpl w:val="7EE81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47C92"/>
    <w:multiLevelType w:val="hybridMultilevel"/>
    <w:tmpl w:val="A66C1BF8"/>
    <w:lvl w:ilvl="0" w:tplc="448861F4">
      <w:start w:val="1"/>
      <w:numFmt w:val="bullet"/>
      <w:lvlText w:val="o"/>
      <w:lvlJc w:val="left"/>
      <w:pPr>
        <w:tabs>
          <w:tab w:val="num" w:pos="1134"/>
        </w:tabs>
        <w:ind w:left="1077" w:hanging="51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26693"/>
    <w:multiLevelType w:val="hybridMultilevel"/>
    <w:tmpl w:val="D1D6BE16"/>
    <w:lvl w:ilvl="0" w:tplc="EA9E4E46">
      <w:start w:val="1"/>
      <w:numFmt w:val="bullet"/>
      <w:lvlText w:val=""/>
      <w:lvlPicBulletId w:val="1"/>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A0345"/>
    <w:multiLevelType w:val="multilevel"/>
    <w:tmpl w:val="F2B0CFC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51538"/>
    <w:multiLevelType w:val="hybridMultilevel"/>
    <w:tmpl w:val="281C01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8607E8D"/>
    <w:multiLevelType w:val="hybridMultilevel"/>
    <w:tmpl w:val="95E277B8"/>
    <w:lvl w:ilvl="0" w:tplc="B1022D68">
      <w:start w:val="1"/>
      <w:numFmt w:val="bullet"/>
      <w:lvlText w:val=""/>
      <w:lvlPicBulletId w:val="2"/>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D21006"/>
    <w:multiLevelType w:val="hybridMultilevel"/>
    <w:tmpl w:val="A1DACCF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D982853"/>
    <w:multiLevelType w:val="hybridMultilevel"/>
    <w:tmpl w:val="7C2045D6"/>
    <w:lvl w:ilvl="0" w:tplc="100C0001">
      <w:start w:val="1"/>
      <w:numFmt w:val="bullet"/>
      <w:lvlText w:val=""/>
      <w:lvlJc w:val="left"/>
      <w:pPr>
        <w:ind w:left="1434" w:hanging="360"/>
      </w:pPr>
      <w:rPr>
        <w:rFonts w:ascii="Symbol" w:hAnsi="Symbol" w:hint="default"/>
      </w:rPr>
    </w:lvl>
    <w:lvl w:ilvl="1" w:tplc="100C0003" w:tentative="1">
      <w:start w:val="1"/>
      <w:numFmt w:val="bullet"/>
      <w:lvlText w:val="o"/>
      <w:lvlJc w:val="left"/>
      <w:pPr>
        <w:ind w:left="2154" w:hanging="360"/>
      </w:pPr>
      <w:rPr>
        <w:rFonts w:ascii="Courier New" w:hAnsi="Courier New" w:cs="Courier New" w:hint="default"/>
      </w:rPr>
    </w:lvl>
    <w:lvl w:ilvl="2" w:tplc="100C0005" w:tentative="1">
      <w:start w:val="1"/>
      <w:numFmt w:val="bullet"/>
      <w:lvlText w:val=""/>
      <w:lvlJc w:val="left"/>
      <w:pPr>
        <w:ind w:left="2874" w:hanging="360"/>
      </w:pPr>
      <w:rPr>
        <w:rFonts w:ascii="Wingdings" w:hAnsi="Wingdings" w:hint="default"/>
      </w:rPr>
    </w:lvl>
    <w:lvl w:ilvl="3" w:tplc="100C0001" w:tentative="1">
      <w:start w:val="1"/>
      <w:numFmt w:val="bullet"/>
      <w:lvlText w:val=""/>
      <w:lvlJc w:val="left"/>
      <w:pPr>
        <w:ind w:left="3594" w:hanging="360"/>
      </w:pPr>
      <w:rPr>
        <w:rFonts w:ascii="Symbol" w:hAnsi="Symbol" w:hint="default"/>
      </w:rPr>
    </w:lvl>
    <w:lvl w:ilvl="4" w:tplc="100C0003" w:tentative="1">
      <w:start w:val="1"/>
      <w:numFmt w:val="bullet"/>
      <w:lvlText w:val="o"/>
      <w:lvlJc w:val="left"/>
      <w:pPr>
        <w:ind w:left="4314" w:hanging="360"/>
      </w:pPr>
      <w:rPr>
        <w:rFonts w:ascii="Courier New" w:hAnsi="Courier New" w:cs="Courier New" w:hint="default"/>
      </w:rPr>
    </w:lvl>
    <w:lvl w:ilvl="5" w:tplc="100C0005" w:tentative="1">
      <w:start w:val="1"/>
      <w:numFmt w:val="bullet"/>
      <w:lvlText w:val=""/>
      <w:lvlJc w:val="left"/>
      <w:pPr>
        <w:ind w:left="5034" w:hanging="360"/>
      </w:pPr>
      <w:rPr>
        <w:rFonts w:ascii="Wingdings" w:hAnsi="Wingdings" w:hint="default"/>
      </w:rPr>
    </w:lvl>
    <w:lvl w:ilvl="6" w:tplc="100C0001" w:tentative="1">
      <w:start w:val="1"/>
      <w:numFmt w:val="bullet"/>
      <w:lvlText w:val=""/>
      <w:lvlJc w:val="left"/>
      <w:pPr>
        <w:ind w:left="5754" w:hanging="360"/>
      </w:pPr>
      <w:rPr>
        <w:rFonts w:ascii="Symbol" w:hAnsi="Symbol" w:hint="default"/>
      </w:rPr>
    </w:lvl>
    <w:lvl w:ilvl="7" w:tplc="100C0003" w:tentative="1">
      <w:start w:val="1"/>
      <w:numFmt w:val="bullet"/>
      <w:lvlText w:val="o"/>
      <w:lvlJc w:val="left"/>
      <w:pPr>
        <w:ind w:left="6474" w:hanging="360"/>
      </w:pPr>
      <w:rPr>
        <w:rFonts w:ascii="Courier New" w:hAnsi="Courier New" w:cs="Courier New" w:hint="default"/>
      </w:rPr>
    </w:lvl>
    <w:lvl w:ilvl="8" w:tplc="100C0005" w:tentative="1">
      <w:start w:val="1"/>
      <w:numFmt w:val="bullet"/>
      <w:lvlText w:val=""/>
      <w:lvlJc w:val="left"/>
      <w:pPr>
        <w:ind w:left="7194" w:hanging="360"/>
      </w:pPr>
      <w:rPr>
        <w:rFonts w:ascii="Wingdings" w:hAnsi="Wingdings" w:hint="default"/>
      </w:rPr>
    </w:lvl>
  </w:abstractNum>
  <w:abstractNum w:abstractNumId="8" w15:restartNumberingAfterBreak="0">
    <w:nsid w:val="3E451C79"/>
    <w:multiLevelType w:val="hybridMultilevel"/>
    <w:tmpl w:val="F2B0CFC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74FCF"/>
    <w:multiLevelType w:val="hybridMultilevel"/>
    <w:tmpl w:val="13EA42B2"/>
    <w:lvl w:ilvl="0" w:tplc="448861F4">
      <w:start w:val="1"/>
      <w:numFmt w:val="bullet"/>
      <w:lvlText w:val="o"/>
      <w:lvlJc w:val="left"/>
      <w:pPr>
        <w:tabs>
          <w:tab w:val="num" w:pos="1134"/>
        </w:tabs>
        <w:ind w:left="1077" w:hanging="51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C2C08"/>
    <w:multiLevelType w:val="hybridMultilevel"/>
    <w:tmpl w:val="CCBE0E0A"/>
    <w:lvl w:ilvl="0" w:tplc="448861F4">
      <w:start w:val="1"/>
      <w:numFmt w:val="bullet"/>
      <w:lvlText w:val="o"/>
      <w:lvlJc w:val="left"/>
      <w:pPr>
        <w:tabs>
          <w:tab w:val="num" w:pos="1134"/>
        </w:tabs>
        <w:ind w:left="1077" w:hanging="51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F4380"/>
    <w:multiLevelType w:val="hybridMultilevel"/>
    <w:tmpl w:val="15C451A2"/>
    <w:lvl w:ilvl="0" w:tplc="040C0017">
      <w:start w:val="1"/>
      <w:numFmt w:val="lowerLetter"/>
      <w:lvlText w:val="%1)"/>
      <w:lvlJc w:val="left"/>
      <w:pPr>
        <w:tabs>
          <w:tab w:val="num" w:pos="720"/>
        </w:tabs>
        <w:ind w:left="720" w:hanging="360"/>
      </w:pPr>
    </w:lvl>
    <w:lvl w:ilvl="1" w:tplc="448861F4">
      <w:start w:val="1"/>
      <w:numFmt w:val="bullet"/>
      <w:lvlText w:val="o"/>
      <w:lvlJc w:val="left"/>
      <w:pPr>
        <w:tabs>
          <w:tab w:val="num" w:pos="1647"/>
        </w:tabs>
        <w:ind w:left="1590" w:hanging="510"/>
      </w:pPr>
      <w:rPr>
        <w:rFonts w:ascii="Courier New" w:hAnsi="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1C82E9E"/>
    <w:multiLevelType w:val="hybridMultilevel"/>
    <w:tmpl w:val="47EA62D6"/>
    <w:lvl w:ilvl="0" w:tplc="448861F4">
      <w:start w:val="1"/>
      <w:numFmt w:val="bullet"/>
      <w:lvlText w:val="o"/>
      <w:lvlJc w:val="left"/>
      <w:pPr>
        <w:tabs>
          <w:tab w:val="num" w:pos="1134"/>
        </w:tabs>
        <w:ind w:left="1077" w:hanging="51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C74BA"/>
    <w:multiLevelType w:val="hybridMultilevel"/>
    <w:tmpl w:val="E1DA12CA"/>
    <w:lvl w:ilvl="0" w:tplc="9440080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A00FD"/>
    <w:multiLevelType w:val="hybridMultilevel"/>
    <w:tmpl w:val="25DCD54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8773B95"/>
    <w:multiLevelType w:val="hybridMultilevel"/>
    <w:tmpl w:val="84D4490E"/>
    <w:lvl w:ilvl="0" w:tplc="E8267AE0">
      <w:start w:val="2"/>
      <w:numFmt w:val="bullet"/>
      <w:lvlText w:val="-"/>
      <w:lvlJc w:val="left"/>
      <w:pPr>
        <w:tabs>
          <w:tab w:val="num" w:pos="720"/>
        </w:tabs>
        <w:ind w:left="720" w:hanging="360"/>
      </w:pPr>
      <w:rPr>
        <w:rFonts w:ascii="Times New Roman" w:eastAsia="Times New Roman" w:hAnsi="Times New Roman" w:cs="Times New Roman" w:hint="default"/>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80B2F"/>
    <w:multiLevelType w:val="hybridMultilevel"/>
    <w:tmpl w:val="2452A1C8"/>
    <w:lvl w:ilvl="0" w:tplc="A9FEE26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5"/>
  </w:num>
  <w:num w:numId="4">
    <w:abstractNumId w:val="1"/>
  </w:num>
  <w:num w:numId="5">
    <w:abstractNumId w:val="10"/>
  </w:num>
  <w:num w:numId="6">
    <w:abstractNumId w:val="9"/>
  </w:num>
  <w:num w:numId="7">
    <w:abstractNumId w:val="12"/>
  </w:num>
  <w:num w:numId="8">
    <w:abstractNumId w:val="11"/>
  </w:num>
  <w:num w:numId="9">
    <w:abstractNumId w:val="8"/>
  </w:num>
  <w:num w:numId="10">
    <w:abstractNumId w:val="3"/>
  </w:num>
  <w:num w:numId="11">
    <w:abstractNumId w:val="2"/>
  </w:num>
  <w:num w:numId="12">
    <w:abstractNumId w:val="5"/>
  </w:num>
  <w:num w:numId="13">
    <w:abstractNumId w:val="16"/>
  </w:num>
  <w:num w:numId="14">
    <w:abstractNumId w:val="4"/>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62"/>
    <w:rsid w:val="00003B1D"/>
    <w:rsid w:val="00003E57"/>
    <w:rsid w:val="00055851"/>
    <w:rsid w:val="000707F9"/>
    <w:rsid w:val="00090E6B"/>
    <w:rsid w:val="000C59EE"/>
    <w:rsid w:val="000D4563"/>
    <w:rsid w:val="000F746D"/>
    <w:rsid w:val="00114233"/>
    <w:rsid w:val="00161F2B"/>
    <w:rsid w:val="0017252F"/>
    <w:rsid w:val="001905E4"/>
    <w:rsid w:val="00192CD0"/>
    <w:rsid w:val="001A7906"/>
    <w:rsid w:val="001B6FF3"/>
    <w:rsid w:val="001C6D3C"/>
    <w:rsid w:val="001F4AB7"/>
    <w:rsid w:val="00237DD5"/>
    <w:rsid w:val="002409FD"/>
    <w:rsid w:val="00251517"/>
    <w:rsid w:val="002560B6"/>
    <w:rsid w:val="00297F7B"/>
    <w:rsid w:val="002A5B3B"/>
    <w:rsid w:val="002B15BC"/>
    <w:rsid w:val="002E662F"/>
    <w:rsid w:val="002F139E"/>
    <w:rsid w:val="00325A1F"/>
    <w:rsid w:val="00334272"/>
    <w:rsid w:val="00337A02"/>
    <w:rsid w:val="0034404E"/>
    <w:rsid w:val="00344C0D"/>
    <w:rsid w:val="003517FC"/>
    <w:rsid w:val="003B67EA"/>
    <w:rsid w:val="003D3409"/>
    <w:rsid w:val="003E014B"/>
    <w:rsid w:val="003E68D5"/>
    <w:rsid w:val="003F4279"/>
    <w:rsid w:val="003F710D"/>
    <w:rsid w:val="0045720E"/>
    <w:rsid w:val="00463B33"/>
    <w:rsid w:val="004A53AD"/>
    <w:rsid w:val="004D74FC"/>
    <w:rsid w:val="00507356"/>
    <w:rsid w:val="0055296E"/>
    <w:rsid w:val="005822AA"/>
    <w:rsid w:val="005953A1"/>
    <w:rsid w:val="005A140A"/>
    <w:rsid w:val="005F5A7E"/>
    <w:rsid w:val="0062566F"/>
    <w:rsid w:val="006B0A0F"/>
    <w:rsid w:val="006B4BD7"/>
    <w:rsid w:val="006E2664"/>
    <w:rsid w:val="006E5A92"/>
    <w:rsid w:val="007001E4"/>
    <w:rsid w:val="00722203"/>
    <w:rsid w:val="0073073C"/>
    <w:rsid w:val="00791021"/>
    <w:rsid w:val="007950DB"/>
    <w:rsid w:val="007B0E7C"/>
    <w:rsid w:val="007E0F04"/>
    <w:rsid w:val="007F7E53"/>
    <w:rsid w:val="00824D7F"/>
    <w:rsid w:val="00837090"/>
    <w:rsid w:val="008408ED"/>
    <w:rsid w:val="00857D14"/>
    <w:rsid w:val="0087292B"/>
    <w:rsid w:val="00876687"/>
    <w:rsid w:val="008807C3"/>
    <w:rsid w:val="00882DA6"/>
    <w:rsid w:val="008A4DC8"/>
    <w:rsid w:val="008C60D8"/>
    <w:rsid w:val="008D6629"/>
    <w:rsid w:val="008E1B2F"/>
    <w:rsid w:val="008F5D1B"/>
    <w:rsid w:val="00903022"/>
    <w:rsid w:val="00912061"/>
    <w:rsid w:val="009131EE"/>
    <w:rsid w:val="00920C36"/>
    <w:rsid w:val="00933047"/>
    <w:rsid w:val="00950582"/>
    <w:rsid w:val="00974CCD"/>
    <w:rsid w:val="00984A7E"/>
    <w:rsid w:val="00995454"/>
    <w:rsid w:val="009A6F3E"/>
    <w:rsid w:val="009C3123"/>
    <w:rsid w:val="009E5CA4"/>
    <w:rsid w:val="009E65C7"/>
    <w:rsid w:val="009F0752"/>
    <w:rsid w:val="009F1EB6"/>
    <w:rsid w:val="009F54ED"/>
    <w:rsid w:val="00A02105"/>
    <w:rsid w:val="00A537DD"/>
    <w:rsid w:val="00A90707"/>
    <w:rsid w:val="00AA735E"/>
    <w:rsid w:val="00AB3362"/>
    <w:rsid w:val="00AB6034"/>
    <w:rsid w:val="00AC1DE2"/>
    <w:rsid w:val="00AD69AA"/>
    <w:rsid w:val="00B01173"/>
    <w:rsid w:val="00B01FB8"/>
    <w:rsid w:val="00B04685"/>
    <w:rsid w:val="00B06C9B"/>
    <w:rsid w:val="00B66979"/>
    <w:rsid w:val="00B814A2"/>
    <w:rsid w:val="00B82E1D"/>
    <w:rsid w:val="00B82E46"/>
    <w:rsid w:val="00B859BB"/>
    <w:rsid w:val="00BA69BE"/>
    <w:rsid w:val="00BD4C50"/>
    <w:rsid w:val="00BE5194"/>
    <w:rsid w:val="00C11F92"/>
    <w:rsid w:val="00C6722F"/>
    <w:rsid w:val="00C7422F"/>
    <w:rsid w:val="00C80B95"/>
    <w:rsid w:val="00C85F73"/>
    <w:rsid w:val="00D14679"/>
    <w:rsid w:val="00D473F3"/>
    <w:rsid w:val="00D66B40"/>
    <w:rsid w:val="00D736D6"/>
    <w:rsid w:val="00D90237"/>
    <w:rsid w:val="00DC0FB6"/>
    <w:rsid w:val="00DF7798"/>
    <w:rsid w:val="00E2667E"/>
    <w:rsid w:val="00E4056A"/>
    <w:rsid w:val="00E41201"/>
    <w:rsid w:val="00E56AA5"/>
    <w:rsid w:val="00EB0ACD"/>
    <w:rsid w:val="00F2360C"/>
    <w:rsid w:val="00F34D72"/>
    <w:rsid w:val="00F42180"/>
    <w:rsid w:val="00F52C11"/>
    <w:rsid w:val="00F5710C"/>
    <w:rsid w:val="00F64303"/>
    <w:rsid w:val="00F92401"/>
    <w:rsid w:val="00FA018F"/>
    <w:rsid w:val="00FC2493"/>
    <w:rsid w:val="00FC2B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4AF9C"/>
  <w15:chartTrackingRefBased/>
  <w15:docId w15:val="{7CA842E7-3810-46C8-B9C3-507D71EB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82E46"/>
    <w:pPr>
      <w:tabs>
        <w:tab w:val="center" w:pos="4536"/>
        <w:tab w:val="right" w:pos="9072"/>
      </w:tabs>
    </w:pPr>
  </w:style>
  <w:style w:type="character" w:styleId="Numrodepage">
    <w:name w:val="page number"/>
    <w:basedOn w:val="Policepardfaut"/>
    <w:rsid w:val="00B82E46"/>
  </w:style>
  <w:style w:type="character" w:styleId="Lienhypertexte">
    <w:name w:val="Hyperlink"/>
    <w:rsid w:val="00A90707"/>
    <w:rPr>
      <w:color w:val="0000FF"/>
      <w:u w:val="single"/>
    </w:rPr>
  </w:style>
  <w:style w:type="character" w:styleId="Lienhypertextesuivivisit">
    <w:name w:val="FollowedHyperlink"/>
    <w:rsid w:val="00A90707"/>
    <w:rPr>
      <w:color w:val="800080"/>
      <w:u w:val="single"/>
    </w:rPr>
  </w:style>
  <w:style w:type="paragraph" w:styleId="Textedebulles">
    <w:name w:val="Balloon Text"/>
    <w:basedOn w:val="Normal"/>
    <w:semiHidden/>
    <w:rsid w:val="00E2667E"/>
    <w:rPr>
      <w:rFonts w:ascii="Tahoma" w:hAnsi="Tahoma" w:cs="Tahoma"/>
      <w:sz w:val="16"/>
      <w:szCs w:val="16"/>
    </w:rPr>
  </w:style>
  <w:style w:type="character" w:styleId="Marquedecommentaire">
    <w:name w:val="annotation reference"/>
    <w:rsid w:val="007B0E7C"/>
    <w:rPr>
      <w:sz w:val="16"/>
      <w:szCs w:val="16"/>
    </w:rPr>
  </w:style>
  <w:style w:type="paragraph" w:styleId="Commentaire">
    <w:name w:val="annotation text"/>
    <w:basedOn w:val="Normal"/>
    <w:link w:val="CommentaireCar"/>
    <w:rsid w:val="007B0E7C"/>
    <w:rPr>
      <w:sz w:val="20"/>
      <w:szCs w:val="20"/>
    </w:rPr>
  </w:style>
  <w:style w:type="character" w:customStyle="1" w:styleId="CommentaireCar">
    <w:name w:val="Commentaire Car"/>
    <w:link w:val="Commentaire"/>
    <w:rsid w:val="007B0E7C"/>
    <w:rPr>
      <w:lang w:val="fr-FR" w:eastAsia="fr-FR"/>
    </w:rPr>
  </w:style>
  <w:style w:type="paragraph" w:styleId="Objetducommentaire">
    <w:name w:val="annotation subject"/>
    <w:basedOn w:val="Commentaire"/>
    <w:next w:val="Commentaire"/>
    <w:link w:val="ObjetducommentaireCar"/>
    <w:rsid w:val="007B0E7C"/>
    <w:rPr>
      <w:b/>
      <w:bCs/>
    </w:rPr>
  </w:style>
  <w:style w:type="character" w:customStyle="1" w:styleId="ObjetducommentaireCar">
    <w:name w:val="Objet du commentaire Car"/>
    <w:link w:val="Objetducommentaire"/>
    <w:rsid w:val="007B0E7C"/>
    <w:rPr>
      <w:b/>
      <w:bCs/>
      <w:lang w:val="fr-FR" w:eastAsia="fr-FR"/>
    </w:rPr>
  </w:style>
  <w:style w:type="paragraph" w:styleId="Paragraphedeliste">
    <w:name w:val="List Paragraph"/>
    <w:basedOn w:val="Normal"/>
    <w:uiPriority w:val="34"/>
    <w:qFormat/>
    <w:rsid w:val="00344C0D"/>
    <w:pPr>
      <w:ind w:left="708"/>
    </w:pPr>
  </w:style>
  <w:style w:type="character" w:styleId="Mentionnonrsolue">
    <w:name w:val="Unresolved Mention"/>
    <w:uiPriority w:val="99"/>
    <w:semiHidden/>
    <w:unhideWhenUsed/>
    <w:rsid w:val="00824D7F"/>
    <w:rPr>
      <w:color w:val="605E5C"/>
      <w:shd w:val="clear" w:color="auto" w:fill="E1DFDD"/>
    </w:rPr>
  </w:style>
  <w:style w:type="paragraph" w:styleId="Rvision">
    <w:name w:val="Revision"/>
    <w:hidden/>
    <w:uiPriority w:val="99"/>
    <w:semiHidden/>
    <w:rsid w:val="009F075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vorce.ch/nos-dossiers/procedure/assistance-juridiq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vorce.ch/nos-dossiers/demarches-a-faire-apres-jug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orce.ch/nos-dossiers/procedure/comment-se-passe-une-audi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vorce.ch/nos-dossiers/procedure/assistance-juridique/" TargetMode="External"/><Relationship Id="rId4" Type="http://schemas.openxmlformats.org/officeDocument/2006/relationships/settings" Target="settings.xml"/><Relationship Id="rId9" Type="http://schemas.openxmlformats.org/officeDocument/2006/relationships/hyperlink" Target="https://divorce.ch/nos-dossiers/procedure/droits-de-greffe/"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40E0-D1F8-4CDE-ABAD-D3AC8255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6336</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MARCHE à SUIVRE (mai 2021) avec modif</vt:lpstr>
      <vt:lpstr>MARCHE à SUIVRE (avril 2016)</vt:lpstr>
    </vt:vector>
  </TitlesOfParts>
  <Company> </Company>
  <LinksUpToDate>false</LinksUpToDate>
  <CharactersWithSpaces>7474</CharactersWithSpaces>
  <SharedDoc>false</SharedDoc>
  <HLinks>
    <vt:vector size="18" baseType="variant">
      <vt:variant>
        <vt:i4>6225934</vt:i4>
      </vt:variant>
      <vt:variant>
        <vt:i4>3</vt:i4>
      </vt:variant>
      <vt:variant>
        <vt:i4>0</vt:i4>
      </vt:variant>
      <vt:variant>
        <vt:i4>5</vt:i4>
      </vt:variant>
      <vt:variant>
        <vt:lpwstr>http://divorce.ch/tout-sur-le-divorce/les-demarches-a-faire-apres-le-divorce</vt:lpwstr>
      </vt:variant>
      <vt:variant>
        <vt:lpwstr/>
      </vt:variant>
      <vt:variant>
        <vt:i4>7405683</vt:i4>
      </vt:variant>
      <vt:variant>
        <vt:i4>0</vt:i4>
      </vt:variant>
      <vt:variant>
        <vt:i4>0</vt:i4>
      </vt:variant>
      <vt:variant>
        <vt:i4>5</vt:i4>
      </vt:variant>
      <vt:variant>
        <vt:lpwstr>https://divorce.habefast-maquettes.ch/nos-dossiers/procedure/comment-se-passe-une-audience/</vt:lpwstr>
      </vt:variant>
      <vt:variant>
        <vt:lpwstr/>
      </vt:variant>
      <vt:variant>
        <vt:i4>3342390</vt:i4>
      </vt:variant>
      <vt:variant>
        <vt:i4>0</vt:i4>
      </vt:variant>
      <vt:variant>
        <vt:i4>0</vt:i4>
      </vt:variant>
      <vt:variant>
        <vt:i4>5</vt:i4>
      </vt:variant>
      <vt:variant>
        <vt:lpwstr>http://divorce.ch/introduction-au-divorce/combien-coute-un-divorce/droits-de-greffe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à SUIVRE  divorce et dissolution partenariat</dc:title>
  <dc:subject/>
  <dc:creator>c.bruehlmann</dc:creator>
  <cp:keywords/>
  <dc:description/>
  <cp:lastModifiedBy>Benjamin Sabatier</cp:lastModifiedBy>
  <cp:revision>4</cp:revision>
  <cp:lastPrinted>2007-04-01T10:32:00Z</cp:lastPrinted>
  <dcterms:created xsi:type="dcterms:W3CDTF">2021-08-21T08:04:00Z</dcterms:created>
  <dcterms:modified xsi:type="dcterms:W3CDTF">2022-02-10T11:26:00Z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Auteur">
    <vt:lpwstr>DHO</vt:lpwstr>
  </property>
  <property fmtid="{D5CDD505-2E9C-101B-9397-08002B2CF9AE}" pid="3" name="TypeDocument">
    <vt:lpwstr>15</vt:lpwstr>
  </property>
  <property fmtid="{D5CDD505-2E9C-101B-9397-08002B2CF9AE}" pid="4" name="NumDossier">
    <vt:lpwstr>DHO200019</vt:lpwstr>
  </property>
  <property fmtid="{D5CDD505-2E9C-101B-9397-08002B2CF9AE}" pid="5" name="NomDocument">
    <vt:lpwstr>00441831</vt:lpwstr>
  </property>
</Properties>
</file>